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sz w:val="32"/>
          <w:szCs w:val="32"/>
        </w:rPr>
        <w:t xml:space="preserve">Misure attuative del </w:t>
      </w:r>
      <w:r>
        <w:rPr>
          <w:rFonts w:cs="Liberation Serif;Times New Roman" w:ascii="Liberation Serif;Times New Roman" w:hAnsi="Liberation Serif;Times New Roman"/>
          <w:b w:val="false"/>
          <w:bCs w:val="false"/>
          <w:color w:val="121F49"/>
          <w:sz w:val="32"/>
          <w:szCs w:val="32"/>
        </w:rPr>
        <w:t xml:space="preserve">Regolamento 2016/679 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  <w:color w:val="121F49"/>
          <w:sz w:val="32"/>
          <w:szCs w:val="32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color w:val="121F49"/>
          <w:sz w:val="32"/>
          <w:szCs w:val="32"/>
        </w:rPr>
        <w:t>del Parlamento Europeo e del Consiglio del 27 aprile 2016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Questionario di autovalutazione 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>sulla conformità al Regolamento UE 679/2019</w:t>
      </w:r>
    </w:p>
    <w:p>
      <w:pPr>
        <w:pStyle w:val="Normal"/>
        <w:jc w:val="center"/>
        <w:rPr/>
      </w:pPr>
      <w:r>
        <w:rPr>
          <w:rFonts w:eastAsia="Liberation Serif;Times New Roman" w:cs="Liberation Serif;Times New Roman" w:ascii="Liberation Serif;Times New Roman" w:hAnsi="Liberation Serif;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</w:rPr>
        <w:t xml:space="preserve">sulla protezione dei dati personali </w:t>
      </w:r>
      <w:r>
        <w:rPr>
          <w:rFonts w:cs="Liberation Serif;Times New Roman" w:ascii="Liberation Serif;Times New Roman" w:hAnsi="Liberation Serif;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</w:rPr>
        <w:t xml:space="preserve"> </w:t>
      </w:r>
      <w:r>
        <w:br w:type="page"/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 w:val="false"/>
          <w:b w:val="false"/>
          <w:bCs w:val="false"/>
        </w:rPr>
      </w:pPr>
      <w:r>
        <w:rPr>
          <w:rFonts w:cs="Liberation Serif;Times New Roman" w:ascii="Liberation Serif;Times New Roman" w:hAnsi="Liberation Serif;Times New Roman"/>
          <w:b w:val="false"/>
          <w:bCs w:val="false"/>
        </w:rPr>
      </w:r>
    </w:p>
    <w:tbl>
      <w:tblPr>
        <w:tblW w:w="10784" w:type="dxa"/>
        <w:jc w:val="start"/>
        <w:tblInd w:w="-31" w:type="dxa"/>
        <w:tblCellMar>
          <w:top w:w="0" w:type="dxa"/>
          <w:start w:w="28" w:type="dxa"/>
          <w:bottom w:w="0" w:type="dxa"/>
          <w:end w:w="28" w:type="dxa"/>
        </w:tblCellMar>
      </w:tblPr>
      <w:tblGrid>
        <w:gridCol w:w="354"/>
        <w:gridCol w:w="5516"/>
        <w:gridCol w:w="931"/>
        <w:gridCol w:w="932"/>
        <w:gridCol w:w="932"/>
        <w:gridCol w:w="2119"/>
      </w:tblGrid>
      <w:tr>
        <w:trPr>
          <w:trHeight w:val="293" w:hRule="atLeast"/>
        </w:trPr>
        <w:tc>
          <w:tcPr>
            <w:tcW w:w="10784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Dipartimento ______________________________________________________________________________________________</w:t>
            </w:r>
          </w:p>
        </w:tc>
      </w:tr>
      <w:tr>
        <w:trPr>
          <w:trHeight w:val="293" w:hRule="atLeast"/>
        </w:trPr>
        <w:tc>
          <w:tcPr>
            <w:tcW w:w="5870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/>
            </w:pPr>
            <w:r>
              <w:rPr>
                <w:sz w:val="18"/>
                <w:szCs w:val="18"/>
              </w:rPr>
              <w:t>Semestre ________________________________________</w:t>
            </w:r>
          </w:p>
        </w:tc>
        <w:tc>
          <w:tcPr>
            <w:tcW w:w="4914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Anno ___________________________________</w:t>
            </w:r>
          </w:p>
        </w:tc>
      </w:tr>
      <w:tr>
        <w:trPr>
          <w:trHeight w:val="301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Quesiti</w:t>
            </w:r>
          </w:p>
        </w:tc>
        <w:tc>
          <w:tcPr>
            <w:tcW w:w="2795" w:type="dxa"/>
            <w:gridSpan w:val="3"/>
            <w:tcBorders>
              <w:star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</w:t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Precisazioni e approfondimenti</w:t>
            </w:r>
          </w:p>
        </w:tc>
      </w:tr>
      <w:tr>
        <w:trPr>
          <w:trHeight w:val="428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Raggiunto</w:t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Parzialmente raggiunto</w:t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raggiunto</w:t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460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trattamenti di categorie particolari di dati, che possono rivelare l’origine razziale ed etnica, convinzioni religiose, filosofiche, ecc., opinioni politiche, adesione a partiti, sindacati, associazioni od organizzazioni a carattere religioso, filosofico, politico o sindacale, stato di salute e vita sessuale, vengono effettuati garantendo un elevato grado di sicurezza per i diritti e le libertà personali?</w:t>
              <w:br/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304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informative sono state integrate con le informazioni di cui all'art.13 e 14 Regolamento UE 679/2016?</w:t>
              <w:br/>
              <w:t>(Le informative devono contenere ulteriori informazioni rispetto a quelle contemplate nel D.Lgs.196/2003 ad es. tempo di conservazione dei dati, base giuridica del trattamento, legittimo interesse del titolare, etc.).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384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i trattamenti che vengono effettuati sulla base del consenso rilasciato dagli interessati qual’è il grado di aderenza all’art. 7 del Regolamento?</w:t>
              <w:br/>
              <w:t>Ai sensi dell’art 7 del Regolamento, se  il  consenso  dell’interessato  è  prestato  nel  contesto  di  una  dichiarazione  scritta  che riguarda anche altre questioni, la richiesta di consenso è presentata in modo chiaramente distinguibile dalle altre materie, in forma comprensibile e facilmente accessibile, utilizzando un linguaggio semplice e chiaro. L’interessato ha il diritto di revocare il proprio consenso in qualsiasi momento. Il consenso è revocato con la stessa facilità con cui è accordato. Il titolare deve essere in grado di dimostrare che l’interessato ha prestato il proprio consenso</w:t>
              <w:br/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528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Viene aggiornato periodicamente il registro delle attività di trattamento del Titolare?</w:t>
              <w:br/>
              <w:t>Art.30 c.1 Regolamento.</w:t>
              <w:br/>
              <w:t>(Ogni titolare del trattamento e, ove applicabile, il suo rappresentante tengono un registro delle attività di trattamento svolte sotto la propria responsabilità)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304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Viene aggiornato periodicamente il registro delle categorie di trattamento di trattamento del Responsabile?</w:t>
              <w:br/>
              <w:t>Art.30 c.2 Regolamento</w:t>
              <w:br/>
              <w:t>(Ogni responsabile del trattamento tiene un registro delle attività di trattamento svolte sotto la propria responsabilità)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104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Responsabili sono stati designati con atto esplicito da parte del Titolare?</w:t>
              <w:br/>
              <w:t>Art. 28 Regolamento</w:t>
              <w:br/>
              <w:t>Il Titolare designa un Responsabile del trattamento con un atto esplicito, quale un contratto o di altro atto giuridico equivalente, con il quale gli attribuisce specifici compiti ai sensi del Regolamento e nel quale vengono disciplinati la natura, durata e finalità dei trattamenti assegnati, le categorie di dati oggetto di trattamento, le misure tecniche e organizzative adeguate a consentire il rispetto delle istruzioni impartite dal Titolare e, in via generale, delle disposizioni contenute nel Regolamento.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304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soggetti che sono autorizzati al trattamento sono istruiti in tal senso dal Responsabile?</w:t>
              <w:br/>
              <w:t>Art.32 Comma 4 Regolamento</w:t>
              <w:br/>
              <w:t>Il titolare dei dati deve aumentare la sensibilizzazione e fornire la formazione a tutti i soggetti coinvolti nel trattamento dei dati personali.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34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dipendenti hanno partecipato effettivamente a corsi o incontri sulla protezione dei dati personali?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94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E’ stata definita una procedura interna di gestione dei reclami degli interessati che definisca un iter operativo compatibile con i tempi massimi per il riscontro? 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080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Sono state messe in atto misure tecniche per assicurare su base permanente la riservatezza, l’integrità, la disponibilità e la resilienza dei sistemi e dei servizi di trattamento?</w:t>
              <w:br/>
              <w:t>Art.32 Regolamento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960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 procedure relative al backup dei dati, al ripristino e ai test di ripristino sono adeguatamente documentate?</w:t>
              <w:br/>
              <w:t>Art.32 Regolamento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080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Esistono procedure per testare, verificare e valutare regolarmente l’efficacia delle misure tecniche e organizzative al fine di garantire la sicurezza del trattamento?</w:t>
              <w:br/>
              <w:t>Art.32 Regolamento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152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sta predisponendo la procedura per la realizzazione della valutazione di impatto? (PIA)</w:t>
              <w:br/>
              <w:t>Art.35 Regolamento</w:t>
              <w:br/>
              <w:t>Quando un tipo di trattamento, allorché prevede in particolare l'uso di nuove tecnologie, considerati la natura, l'oggetto, il contesto e le finalità del trattamento, può presentare un rischio elevato per i diritti e le libertà delle persone fisiche, il titolare del trattamento effettua, prima di procedere al trattamento, una valutazione dell'impatto dei trattamenti previsti sulla protezione dei dati personali.</w:t>
              <w:br/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68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/>
            </w:pPr>
            <w:r>
              <w:rPr>
                <w:sz w:val="18"/>
                <w:szCs w:val="18"/>
              </w:rPr>
              <w:t>Si sono verificate violazioni di dati personali nel semestre? (Data Breach)</w:t>
              <w:br/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984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Sono state notificate violazioni di dati personali al Garante per la protezione dei dati personali?</w:t>
              <w:br/>
              <w:t>Art.33 Regolamento In caso di violazione dei dati personali, il titolare del trattamento notifica la violazione all'autorità di controllo competente a norma dell'articolo 55 senza ingiustificato ritardo e, ove possibile, entro 72 ore dal momento in cui ne è venuto a conoscenza, a meno che sia improbabile che la violazione dei dati personali presenti un rischio per i diritti e le libertà delle persone fisiche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192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Nelle questioni riguardanti la protezione dei dati personali ed in particolare nei processi di definizione di nuovi trattamenti per contribuire alla protezione dei dati sin dalla fase di progettazione e per impostazione predefinita è stato coinvolto il Responsabile protezione dei dati?</w:t>
            </w:r>
          </w:p>
        </w:tc>
        <w:tc>
          <w:tcPr>
            <w:tcW w:w="931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32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9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054" w:hRule="atLeast"/>
        </w:trPr>
        <w:tc>
          <w:tcPr>
            <w:tcW w:w="35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516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Referente Privacy</w:t>
              <w:br/>
              <w:br/>
              <w:t>________________________</w:t>
            </w:r>
          </w:p>
        </w:tc>
        <w:tc>
          <w:tcPr>
            <w:tcW w:w="4914" w:type="dxa"/>
            <w:gridSpan w:val="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Dirigente Generale</w:t>
              <w:br/>
              <w:br/>
              <w:t>___________________________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632" w:right="1130" w:header="576" w:top="2339" w:footer="455" w:bottom="104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lfaen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highlight w:val="white"/>
      </w:rPr>
    </w:pPr>
    <w:r>
      <w:rPr>
        <w:highlight w:val="white"/>
      </w:rPr>
      <w:fldChar w:fldCharType="begin"/>
    </w:r>
    <w:r>
      <w:rPr>
        <w:highlight w:val="white"/>
      </w:rPr>
      <w:instrText> PAGE </w:instrText>
    </w:r>
    <w:r>
      <w:rPr>
        <w:highlight w:val="white"/>
      </w:rPr>
      <w:fldChar w:fldCharType="separate"/>
    </w:r>
    <w:r>
      <w:rPr>
        <w:highlight w:val="white"/>
      </w:rPr>
      <w:t>3</w:t>
    </w:r>
    <w:r>
      <w:rPr>
        <w:highlight w:val="white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>
        <w:highlight w:val="white"/>
      </w:rPr>
    </w:pPr>
    <w:r>
      <w:rPr>
        <w:highlight w:val="white"/>
      </w:rPr>
      <w:fldChar w:fldCharType="begin"/>
    </w:r>
    <w:r>
      <w:rPr>
        <w:highlight w:val="white"/>
      </w:rPr>
      <w:instrText> PAGE </w:instrText>
    </w:r>
    <w:r>
      <w:rPr>
        <w:highlight w:val="white"/>
      </w:rPr>
      <w:fldChar w:fldCharType="separate"/>
    </w:r>
    <w:r>
      <w:rPr>
        <w:highlight w:val="white"/>
      </w:rPr>
      <w:t>1</w:t>
    </w:r>
    <w:r>
      <w:rPr>
        <w:highlight w:val="white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58" w:type="dxa"/>
      <w:jc w:val="start"/>
      <w:tblInd w:w="0" w:type="dxa"/>
      <w:tblCellMar>
        <w:top w:w="55" w:type="dxa"/>
        <w:start w:w="55" w:type="dxa"/>
        <w:bottom w:w="55" w:type="dxa"/>
        <w:end w:w="55" w:type="dxa"/>
      </w:tblCellMar>
    </w:tblPr>
    <w:tblGrid>
      <w:gridCol w:w="3344"/>
      <w:gridCol w:w="6314"/>
    </w:tblGrid>
    <w:tr>
      <w:trPr/>
      <w:tc>
        <w:tcPr>
          <w:tcW w:w="3344" w:type="dxa"/>
          <w:tcBorders>
            <w:top w:val="single" w:sz="4" w:space="0" w:color="000000"/>
            <w:start w:val="single" w:sz="4" w:space="0" w:color="000000"/>
            <w:bottom w:val="single" w:sz="4" w:space="0" w:color="000000"/>
          </w:tcBorders>
          <w:shd w:fill="auto" w:val="clear"/>
        </w:tcPr>
        <w:p>
          <w:pPr>
            <w:pStyle w:val="Intestazione"/>
            <w:snapToGrid w:val="false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Repubblica Italiana</w:t>
          </w:r>
        </w:p>
        <w:p>
          <w:pPr>
            <w:pStyle w:val="Intestazione"/>
            <w:jc w:val="center"/>
            <w:rPr>
              <w:rFonts w:cs="Liberation Serif;Times New Roman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0"/>
              <w:szCs w:val="20"/>
              <w:u w:val="none"/>
            </w:rPr>
          </w:pPr>
          <w:r>
            <w:rPr/>
            <w:drawing>
              <wp:inline distT="0" distB="0" distL="0" distR="0">
                <wp:extent cx="341630" cy="408305"/>
                <wp:effectExtent l="0" t="0" r="0" b="0"/>
                <wp:docPr id="1" name="Immagine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2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333" t="-6529" r="-14333" b="-65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408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Intestazione"/>
            <w:jc w:val="center"/>
            <w:rPr>
              <w:rFonts w:cs="Liberation Serif;Times New Roman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0"/>
              <w:szCs w:val="20"/>
              <w:u w:val="none"/>
            </w:rPr>
          </w:pPr>
          <w:r>
            <w:rPr>
              <w:rFonts w:cs="Liberation Serif;Times New Roman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0"/>
              <w:szCs w:val="20"/>
              <w:u w:val="none"/>
            </w:rPr>
            <w:t>Regione Siciliana</w:t>
          </w:r>
        </w:p>
      </w:tc>
      <w:tc>
        <w:tcPr>
          <w:tcW w:w="6314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auto" w:val="clear"/>
        </w:tcPr>
        <w:p>
          <w:pPr>
            <w:pStyle w:val="Normal"/>
            <w:jc w:val="center"/>
            <w:rPr/>
          </w:pPr>
          <w:r>
            <w:rPr>
              <w:rFonts w:cs="Liberation Serif;Times New Roman" w:ascii="Liberation Serif;Times New Roman" w:hAnsi="Liberation Serif;Times New Roman"/>
              <w:b w:val="false"/>
              <w:bCs w:val="false"/>
              <w:sz w:val="28"/>
              <w:szCs w:val="28"/>
            </w:rPr>
            <w:t xml:space="preserve">Misure attuative del </w:t>
          </w:r>
          <w:r>
            <w:rPr>
              <w:rFonts w:cs="Liberation Serif;Times New Roman" w:ascii="Liberation Serif;Times New Roman" w:hAnsi="Liberation Serif;Times New Roman"/>
              <w:b w:val="false"/>
              <w:bCs w:val="false"/>
              <w:color w:val="121F49"/>
              <w:sz w:val="28"/>
              <w:szCs w:val="28"/>
            </w:rPr>
            <w:t>Regolamento 2016/679 del Parlamento Europeo e del Consiglio del 27 aprile 2016</w:t>
          </w:r>
        </w:p>
        <w:p>
          <w:pPr>
            <w:pStyle w:val="Normal"/>
            <w:jc w:val="center"/>
            <w:rPr/>
          </w:pPr>
          <w:r>
            <w:rPr/>
          </w:r>
        </w:p>
        <w:p>
          <w:pPr>
            <w:pStyle w:val="Normal"/>
            <w:jc w:val="center"/>
            <w:rPr/>
          </w:pPr>
          <w:r>
            <w:rPr>
              <w:rFonts w:cs="Liberation Serif;Times New Roman" w:ascii="Liberation Serif;Times New Roman" w:hAnsi="Liberation Serif;Times New Roman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4"/>
              <w:szCs w:val="24"/>
              <w:u w:val="none"/>
            </w:rPr>
            <w:t xml:space="preserve">Questionario di autovalutazione sulla conformità al Regolamento UE 679/2019 sulla protezione dei dati personali </w:t>
          </w:r>
        </w:p>
      </w:tc>
    </w:tr>
  </w:tbl>
  <w:p>
    <w:pPr>
      <w:pStyle w:val="Normal"/>
      <w:tabs>
        <w:tab w:val="clear" w:pos="720"/>
        <w:tab w:val="left" w:pos="3592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58" w:type="dxa"/>
      <w:jc w:val="start"/>
      <w:tblInd w:w="0" w:type="dxa"/>
      <w:tblCellMar>
        <w:top w:w="55" w:type="dxa"/>
        <w:start w:w="55" w:type="dxa"/>
        <w:bottom w:w="55" w:type="dxa"/>
        <w:end w:w="55" w:type="dxa"/>
      </w:tblCellMar>
    </w:tblPr>
    <w:tblGrid>
      <w:gridCol w:w="9658"/>
    </w:tblGrid>
    <w:tr>
      <w:trPr>
        <w:trHeight w:val="1304" w:hRule="atLeast"/>
      </w:trPr>
      <w:tc>
        <w:tcPr>
          <w:tcW w:w="9658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fill="auto" w:val="clear"/>
        </w:tcPr>
        <w:p>
          <w:pPr>
            <w:pStyle w:val="Intestazione"/>
            <w:snapToGrid w:val="false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Repubblica Italiana</w:t>
          </w:r>
        </w:p>
        <w:p>
          <w:pPr>
            <w:pStyle w:val="Intestazione"/>
            <w:jc w:val="center"/>
            <w:rPr>
              <w:rFonts w:cs="Liberation Serif;Times New Roman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0"/>
              <w:szCs w:val="20"/>
              <w:u w:val="none"/>
            </w:rPr>
          </w:pPr>
          <w:r>
            <w:rPr/>
            <w:drawing>
              <wp:inline distT="0" distB="0" distL="0" distR="0">
                <wp:extent cx="341630" cy="408305"/>
                <wp:effectExtent l="0" t="0" r="0" b="0"/>
                <wp:docPr id="2" name="Immagin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333" t="-6529" r="-14333" b="-65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408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Intestazione"/>
            <w:jc w:val="center"/>
            <w:rPr>
              <w:rFonts w:cs="Liberation Serif;Times New Roman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0"/>
              <w:szCs w:val="20"/>
              <w:u w:val="none"/>
            </w:rPr>
          </w:pPr>
          <w:r>
            <w:rPr>
              <w:rFonts w:cs="Liberation Serif;Times New Roman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0"/>
              <w:szCs w:val="20"/>
              <w:u w:val="none"/>
            </w:rPr>
            <w:t>Regione Siciliana</w:t>
          </w:r>
        </w:p>
      </w:tc>
    </w:tr>
  </w:tbl>
  <w:p>
    <w:pPr>
      <w:pStyle w:val="Normal"/>
      <w:tabs>
        <w:tab w:val="clear" w:pos="720"/>
        <w:tab w:val="left" w:pos="3592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ylfaen" w:hAnsi="Sylfaen" w:eastAsia="NSimSun" w:cs="Mang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it-IT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375</TotalTime>
  <Application>LibreOffice/6.3.0.4$Windows_X86_64 LibreOffice_project/057fc023c990d676a43019934386b85b21a9ee99</Application>
  <Pages>3</Pages>
  <Words>831</Words>
  <Characters>5168</Characters>
  <CharactersWithSpaces>5968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2018-09-21T13:58:03Z</dcterms:created>
  <dc:creator>Sebastiano Lio</dc:creator>
  <dc:description/>
  <dc:language>it-IT</dc:language>
  <cp:lastModifiedBy>Sebastiano Lio</cp:lastModifiedBy>
  <dcterms:modified xsi:type="dcterms:W3CDTF">2018-09-28T16:36:16Z</dcterms:modified>
  <cp:revision>19</cp:revision>
  <dc:subject/>
  <dc:title/>
</cp:coreProperties>
</file>