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555B9" w14:textId="77777777" w:rsidR="001D170B" w:rsidRDefault="008D3FDC" w:rsidP="008D3FDC">
      <w:pPr>
        <w:spacing w:after="0" w:line="259" w:lineRule="auto"/>
        <w:ind w:right="-15"/>
        <w:jc w:val="right"/>
      </w:pPr>
      <w:bookmarkStart w:id="0" w:name="_GoBack"/>
      <w:bookmarkEnd w:id="0"/>
      <w:r>
        <w:rPr>
          <w:sz w:val="24"/>
        </w:rPr>
        <w:t xml:space="preserve">   </w:t>
      </w:r>
      <w:r>
        <w:rPr>
          <w:b/>
          <w:i/>
        </w:rPr>
        <w:t xml:space="preserve">                      </w:t>
      </w:r>
      <w:r>
        <w:rPr>
          <w:b/>
        </w:rPr>
        <w:t xml:space="preserve"> Al Dirigente Responsabile        </w:t>
      </w:r>
    </w:p>
    <w:p w14:paraId="711F37CE" w14:textId="77777777" w:rsidR="008D3FDC" w:rsidRDefault="008D3FDC" w:rsidP="008D3FDC">
      <w:pPr>
        <w:spacing w:after="0" w:line="259" w:lineRule="auto"/>
        <w:ind w:left="360" w:right="0"/>
        <w:jc w:val="right"/>
        <w:rPr>
          <w:b/>
        </w:rPr>
      </w:pPr>
      <w:r>
        <w:rPr>
          <w:b/>
        </w:rPr>
        <w:t xml:space="preserve">                                             dell’Ufficio Regionale del Genio Civile</w:t>
      </w:r>
    </w:p>
    <w:p w14:paraId="0471B276" w14:textId="0F0B6470" w:rsidR="001D170B" w:rsidRPr="008D3FDC" w:rsidRDefault="008D3FDC" w:rsidP="008D3FDC">
      <w:pPr>
        <w:spacing w:after="0" w:line="259" w:lineRule="auto"/>
        <w:ind w:left="360" w:right="0"/>
        <w:jc w:val="right"/>
        <w:rPr>
          <w:b/>
        </w:rPr>
      </w:pPr>
      <w:r>
        <w:rPr>
          <w:b/>
        </w:rPr>
        <w:t xml:space="preserve">Servizio di </w:t>
      </w:r>
      <w:r w:rsidR="00090B1F" w:rsidRPr="00090B1F">
        <w:rPr>
          <w:b/>
        </w:rPr>
        <w:t>Messina</w:t>
      </w:r>
      <w:r w:rsidRPr="00090B1F">
        <w:rPr>
          <w:b/>
        </w:rPr>
        <w:t xml:space="preserve"> </w:t>
      </w:r>
    </w:p>
    <w:p w14:paraId="4BA1F7CA" w14:textId="6303827B" w:rsidR="00090B1F" w:rsidRDefault="008D3FDC" w:rsidP="008D3FDC">
      <w:pPr>
        <w:spacing w:after="0" w:line="259" w:lineRule="auto"/>
        <w:ind w:left="360" w:right="0"/>
        <w:jc w:val="right"/>
        <w:rPr>
          <w:b/>
        </w:rPr>
      </w:pPr>
      <w:r>
        <w:rPr>
          <w:b/>
        </w:rPr>
        <w:t xml:space="preserve">    </w:t>
      </w:r>
      <w:r w:rsidR="00090B1F">
        <w:rPr>
          <w:b/>
        </w:rPr>
        <w:t xml:space="preserve">                           </w:t>
      </w:r>
      <w:r>
        <w:rPr>
          <w:b/>
        </w:rPr>
        <w:t xml:space="preserve">Via </w:t>
      </w:r>
      <w:r w:rsidR="00090B1F">
        <w:rPr>
          <w:b/>
        </w:rPr>
        <w:t xml:space="preserve">Aurelio </w:t>
      </w:r>
      <w:proofErr w:type="spellStart"/>
      <w:r w:rsidR="00090B1F">
        <w:rPr>
          <w:b/>
        </w:rPr>
        <w:t>Saffi</w:t>
      </w:r>
      <w:proofErr w:type="spellEnd"/>
      <w:r w:rsidR="00090B1F">
        <w:rPr>
          <w:b/>
        </w:rPr>
        <w:t xml:space="preserve"> n.35 - 98123</w:t>
      </w:r>
      <w:r>
        <w:rPr>
          <w:b/>
        </w:rPr>
        <w:t xml:space="preserve"> </w:t>
      </w:r>
      <w:r w:rsidR="00090B1F">
        <w:rPr>
          <w:b/>
        </w:rPr>
        <w:t>Messina</w:t>
      </w:r>
    </w:p>
    <w:p w14:paraId="0C8C1A1B" w14:textId="503C382E" w:rsidR="008D3FDC" w:rsidRDefault="00090B1F" w:rsidP="008D3FDC">
      <w:pPr>
        <w:spacing w:after="0" w:line="259" w:lineRule="auto"/>
        <w:ind w:left="360" w:right="0"/>
        <w:jc w:val="right"/>
        <w:rPr>
          <w:b/>
        </w:rPr>
      </w:pPr>
      <w:proofErr w:type="spellStart"/>
      <w:r>
        <w:rPr>
          <w:b/>
        </w:rPr>
        <w:t>eMail</w:t>
      </w:r>
      <w:proofErr w:type="spellEnd"/>
      <w:r>
        <w:rPr>
          <w:b/>
        </w:rPr>
        <w:t xml:space="preserve"> </w:t>
      </w:r>
      <w:r w:rsidRPr="00090B1F">
        <w:rPr>
          <w:rStyle w:val="Collegamentoipertestuale"/>
          <w:b/>
        </w:rPr>
        <w:t>geniovicileme@regione.sicilia.it</w:t>
      </w:r>
      <w:r>
        <w:rPr>
          <w:b/>
        </w:rPr>
        <w:t xml:space="preserve"> </w:t>
      </w:r>
    </w:p>
    <w:p w14:paraId="5B55C48C" w14:textId="6BC378BC" w:rsidR="008D3FDC" w:rsidRDefault="008D3FDC" w:rsidP="008D3FDC">
      <w:pPr>
        <w:spacing w:after="0" w:line="259" w:lineRule="auto"/>
        <w:ind w:left="360" w:right="0"/>
        <w:jc w:val="right"/>
        <w:rPr>
          <w:b/>
        </w:rPr>
      </w:pPr>
      <w:proofErr w:type="spellStart"/>
      <w:r>
        <w:rPr>
          <w:b/>
        </w:rPr>
        <w:t>Pec</w:t>
      </w:r>
      <w:proofErr w:type="spellEnd"/>
      <w:r>
        <w:rPr>
          <w:b/>
        </w:rPr>
        <w:t xml:space="preserve"> </w:t>
      </w:r>
      <w:hyperlink r:id="rId5" w:history="1">
        <w:r w:rsidR="00090B1F" w:rsidRPr="0069188E">
          <w:rPr>
            <w:rStyle w:val="Collegamentoipertestuale"/>
            <w:b/>
          </w:rPr>
          <w:t>geniocivile.me@certmail.regione.sicilia.it</w:t>
        </w:r>
      </w:hyperlink>
    </w:p>
    <w:p w14:paraId="372E4715" w14:textId="77777777" w:rsidR="008D3FDC" w:rsidRDefault="008D3FDC" w:rsidP="008D3FDC">
      <w:pPr>
        <w:spacing w:after="0" w:line="259" w:lineRule="auto"/>
        <w:ind w:left="360" w:right="0"/>
        <w:jc w:val="right"/>
        <w:rPr>
          <w:b/>
        </w:rPr>
      </w:pPr>
    </w:p>
    <w:p w14:paraId="458F1A84" w14:textId="77777777" w:rsidR="008D3FDC" w:rsidRPr="008D3FDC" w:rsidRDefault="008D3FDC" w:rsidP="008D3FDC">
      <w:pPr>
        <w:spacing w:after="0" w:line="259" w:lineRule="auto"/>
        <w:ind w:left="228" w:right="0"/>
        <w:jc w:val="right"/>
      </w:pPr>
    </w:p>
    <w:p w14:paraId="793B02FE" w14:textId="77777777" w:rsidR="001D170B" w:rsidRDefault="008D3FDC">
      <w:pPr>
        <w:spacing w:line="359" w:lineRule="auto"/>
        <w:ind w:left="-5" w:right="78"/>
      </w:pPr>
      <w:r>
        <w:t xml:space="preserve">___l___ </w:t>
      </w:r>
      <w:proofErr w:type="spellStart"/>
      <w:r>
        <w:t>sottoscritt</w:t>
      </w:r>
      <w:proofErr w:type="spellEnd"/>
      <w:r>
        <w:t xml:space="preserve">_____________________________________________________ </w:t>
      </w:r>
      <w:proofErr w:type="spellStart"/>
      <w:r>
        <w:t>nat</w:t>
      </w:r>
      <w:proofErr w:type="spellEnd"/>
      <w:r>
        <w:t>___ a ______________________________________________ (______)  il _____/_____/_____  residente a ________________________ in via /piazza___ ____________________________ n. ______ telefono ____________________ fax_________________MAIL/PEC</w:t>
      </w:r>
      <w:r>
        <w:rPr>
          <w:sz w:val="14"/>
          <w:vertAlign w:val="superscript"/>
        </w:rPr>
        <w:t>(*)</w:t>
      </w:r>
      <w:r>
        <w:t>___________________________________________ nella qualità di:</w:t>
      </w:r>
    </w:p>
    <w:p w14:paraId="67EEC9CD" w14:textId="77777777" w:rsidR="001D170B" w:rsidRDefault="008D3FDC">
      <w:pPr>
        <w:numPr>
          <w:ilvl w:val="0"/>
          <w:numId w:val="1"/>
        </w:numPr>
        <w:spacing w:after="112"/>
        <w:ind w:right="78" w:hanging="360"/>
      </w:pPr>
      <w:r>
        <w:t>diretto interessato</w:t>
      </w:r>
    </w:p>
    <w:p w14:paraId="4EC09D4E" w14:textId="77777777" w:rsidR="001D170B" w:rsidRDefault="008D3FDC">
      <w:pPr>
        <w:numPr>
          <w:ilvl w:val="0"/>
          <w:numId w:val="1"/>
        </w:numPr>
        <w:spacing w:after="124"/>
        <w:ind w:right="78" w:hanging="360"/>
      </w:pPr>
      <w:r>
        <w:t>di legale rappresentante __________________________________________</w:t>
      </w:r>
    </w:p>
    <w:p w14:paraId="4E5F9F63" w14:textId="77777777" w:rsidR="001D170B" w:rsidRDefault="008D3FDC">
      <w:pPr>
        <w:spacing w:line="364" w:lineRule="auto"/>
        <w:ind w:left="-15" w:right="78" w:firstLine="720"/>
      </w:pPr>
      <w:r>
        <w:t>______________________________________________</w:t>
      </w:r>
      <w:proofErr w:type="gramStart"/>
      <w:r>
        <w:t>_</w:t>
      </w:r>
      <w:r>
        <w:rPr>
          <w:i/>
          <w:sz w:val="18"/>
        </w:rPr>
        <w:t>(</w:t>
      </w:r>
      <w:proofErr w:type="gramEnd"/>
      <w:r>
        <w:rPr>
          <w:i/>
          <w:sz w:val="18"/>
        </w:rPr>
        <w:t xml:space="preserve">allegare documentazione) o </w:t>
      </w:r>
      <w:r>
        <w:t>delegato da ___________________________________</w:t>
      </w:r>
      <w:r>
        <w:rPr>
          <w:i/>
          <w:sz w:val="18"/>
        </w:rPr>
        <w:t xml:space="preserve">(allegare documentazione) </w:t>
      </w:r>
      <w:r>
        <w:t>Ai sensi degli artt. 22 e seguenti – CAPO V - della Legge 07/08/1990 n. 241 e ss. mm. e ii.,</w:t>
      </w:r>
    </w:p>
    <w:p w14:paraId="457281F0" w14:textId="77777777" w:rsidR="001D170B" w:rsidRDefault="008D3FDC">
      <w:pPr>
        <w:spacing w:after="0" w:line="259" w:lineRule="auto"/>
        <w:ind w:left="1005" w:right="1077"/>
        <w:jc w:val="center"/>
      </w:pPr>
      <w:r>
        <w:rPr>
          <w:b/>
        </w:rPr>
        <w:t>C H I E D E</w:t>
      </w:r>
    </w:p>
    <w:p w14:paraId="54EFC062" w14:textId="77777777" w:rsidR="001D170B" w:rsidRDefault="008D3FDC">
      <w:pPr>
        <w:spacing w:after="0" w:line="259" w:lineRule="auto"/>
        <w:ind w:left="-5" w:right="0"/>
        <w:jc w:val="left"/>
      </w:pPr>
      <w:r>
        <w:t xml:space="preserve">      □ </w:t>
      </w:r>
      <w:r>
        <w:rPr>
          <w:b/>
        </w:rPr>
        <w:t>di prendere visione</w:t>
      </w:r>
    </w:p>
    <w:p w14:paraId="0CB45489" w14:textId="77777777" w:rsidR="001D170B" w:rsidRDefault="008D3FDC">
      <w:pPr>
        <w:spacing w:after="0" w:line="259" w:lineRule="auto"/>
        <w:ind w:left="-5" w:right="0"/>
        <w:jc w:val="left"/>
      </w:pPr>
      <w:r>
        <w:t xml:space="preserve">      □ </w:t>
      </w:r>
      <w:r>
        <w:rPr>
          <w:b/>
        </w:rPr>
        <w:t>il rilascio di copia non autenticata</w:t>
      </w:r>
    </w:p>
    <w:p w14:paraId="7D1BB294" w14:textId="77777777" w:rsidR="001D170B" w:rsidRDefault="008D3FDC">
      <w:pPr>
        <w:spacing w:after="228" w:line="259" w:lineRule="auto"/>
        <w:ind w:left="-5" w:right="0"/>
        <w:jc w:val="left"/>
      </w:pPr>
      <w:r>
        <w:rPr>
          <w:b/>
        </w:rPr>
        <w:t xml:space="preserve">      □ il rilascio di copia autenticata </w:t>
      </w:r>
      <w:r>
        <w:rPr>
          <w:i/>
        </w:rPr>
        <w:t>(istanza in bollo)</w:t>
      </w:r>
    </w:p>
    <w:p w14:paraId="2A9EDB6B" w14:textId="77777777" w:rsidR="001D170B" w:rsidRDefault="008D3FDC">
      <w:pPr>
        <w:ind w:left="-5" w:right="78"/>
      </w:pPr>
      <w:r>
        <w:t>dei seguenti atti amministrativi riferiti a ____________________________</w:t>
      </w:r>
    </w:p>
    <w:p w14:paraId="2B5450E5" w14:textId="77777777" w:rsidR="001D170B" w:rsidRDefault="008D3FDC">
      <w:pPr>
        <w:ind w:left="-5" w:right="78"/>
      </w:pPr>
      <w:r>
        <w:t>_________________________________________________________________________</w:t>
      </w:r>
    </w:p>
    <w:p w14:paraId="5CB01D6F" w14:textId="77777777" w:rsidR="001D170B" w:rsidRDefault="008D3FDC">
      <w:pPr>
        <w:spacing w:after="32" w:line="240" w:lineRule="auto"/>
        <w:ind w:left="0" w:right="93" w:firstLine="0"/>
      </w:pPr>
      <w:r>
        <w:rPr>
          <w:i/>
          <w:sz w:val="18"/>
        </w:rPr>
        <w:t>(indicare il documento di cui o si vuole prendere visione o richiedere copia, precisando l'ufficio che detiene l'atto, il tipo di documento e la relativa data ed ogni altra informazione da ritenere utile per le ricerche)</w:t>
      </w:r>
    </w:p>
    <w:p w14:paraId="6B6606A9" w14:textId="77777777" w:rsidR="001D170B" w:rsidRDefault="008D3FDC">
      <w:pPr>
        <w:spacing w:after="113"/>
        <w:ind w:left="-5" w:right="78"/>
      </w:pPr>
      <w:r>
        <w:t>1._______________________________________________________________________</w:t>
      </w:r>
    </w:p>
    <w:p w14:paraId="441A6B58" w14:textId="77777777" w:rsidR="001D170B" w:rsidRDefault="008D3FDC">
      <w:pPr>
        <w:spacing w:after="111"/>
        <w:ind w:left="-5" w:right="78"/>
      </w:pPr>
      <w:r>
        <w:t>2._______________________________________________________________________</w:t>
      </w:r>
    </w:p>
    <w:p w14:paraId="4494E2D0" w14:textId="77777777" w:rsidR="001D170B" w:rsidRDefault="008D3FDC">
      <w:pPr>
        <w:spacing w:after="113"/>
        <w:ind w:left="-5" w:right="78"/>
      </w:pPr>
      <w:r>
        <w:t>3._______________________________________________________________________</w:t>
      </w:r>
    </w:p>
    <w:p w14:paraId="1ECE2938" w14:textId="77777777" w:rsidR="001D170B" w:rsidRDefault="008D3FDC">
      <w:pPr>
        <w:spacing w:after="361"/>
        <w:ind w:left="-5" w:right="78"/>
      </w:pPr>
      <w:r>
        <w:t>4._______________________________________________________________________</w:t>
      </w:r>
    </w:p>
    <w:p w14:paraId="66101325" w14:textId="77777777" w:rsidR="001D170B" w:rsidRDefault="008D3FDC">
      <w:pPr>
        <w:spacing w:after="161"/>
        <w:ind w:left="-5" w:right="78"/>
      </w:pPr>
      <w:r>
        <w:t xml:space="preserve">In relazione alle norme che garantiscono l'accessibilità totale, anche on-line, __l__ </w:t>
      </w:r>
      <w:proofErr w:type="spellStart"/>
      <w:r>
        <w:t>sottoscritt</w:t>
      </w:r>
      <w:proofErr w:type="spellEnd"/>
      <w:r>
        <w:t>__ dichiara di avere il seguente interesse diretto, concreto ed attuale, corrispondente ad una situazione giuridicamente tutelata e collegata all'accesso ai sopracitati documenti:_______________________________________________________________ _________________________________________________________________________</w:t>
      </w:r>
    </w:p>
    <w:p w14:paraId="11BB6F6D" w14:textId="77777777" w:rsidR="001D170B" w:rsidRDefault="008D3FDC">
      <w:pPr>
        <w:spacing w:after="104"/>
        <w:ind w:left="-5" w:right="78"/>
      </w:pPr>
      <w:r>
        <w:t>Allega n. ____ marche da bollo di € ______ occorrenti per il rilascio delle copie autenticate, nonché copia del documento d'identità valido, come dalle vigenti disposizioni di legge, _______________________________</w:t>
      </w:r>
    </w:p>
    <w:p w14:paraId="5EAE5B2C" w14:textId="41CE8763" w:rsidR="001D170B" w:rsidRPr="00070F02" w:rsidRDefault="008D3FDC">
      <w:pPr>
        <w:tabs>
          <w:tab w:val="center" w:pos="6174"/>
        </w:tabs>
        <w:ind w:left="-15" w:right="0" w:firstLine="0"/>
        <w:jc w:val="left"/>
        <w:rPr>
          <w:sz w:val="20"/>
          <w:szCs w:val="20"/>
        </w:rPr>
      </w:pPr>
      <w:r>
        <w:t xml:space="preserve">Si richiede il rilascio con </w:t>
      </w:r>
      <w:proofErr w:type="gramStart"/>
      <w:r>
        <w:t>consegna:</w:t>
      </w:r>
      <w:r w:rsidR="00070F02">
        <w:t xml:space="preserve">  </w:t>
      </w:r>
      <w:r>
        <w:tab/>
      </w:r>
      <w:proofErr w:type="gramEnd"/>
      <w:r>
        <w:rPr>
          <w:b/>
        </w:rPr>
        <w:t>□</w:t>
      </w:r>
      <w:r>
        <w:t xml:space="preserve"> via PEC</w:t>
      </w:r>
      <w:r>
        <w:rPr>
          <w:b/>
        </w:rPr>
        <w:t xml:space="preserve"> </w:t>
      </w:r>
      <w:r w:rsidR="00070F02" w:rsidRPr="00070F02">
        <w:rPr>
          <w:sz w:val="18"/>
          <w:szCs w:val="18"/>
        </w:rPr>
        <w:t>(solo per atti digitalizzati)</w:t>
      </w:r>
    </w:p>
    <w:p w14:paraId="71D239BF" w14:textId="77777777" w:rsidR="00090B1F" w:rsidRDefault="008D3FDC" w:rsidP="00070F02">
      <w:pPr>
        <w:spacing w:after="120" w:line="547" w:lineRule="auto"/>
        <w:ind w:left="5122" w:right="79" w:firstLine="0"/>
      </w:pPr>
      <w:r>
        <w:rPr>
          <w:b/>
        </w:rPr>
        <w:t xml:space="preserve">□ </w:t>
      </w:r>
      <w:r w:rsidR="00090B1F">
        <w:t>direttamente all’interessato</w:t>
      </w:r>
    </w:p>
    <w:p w14:paraId="61EC9820" w14:textId="3AAC4E29" w:rsidR="001D170B" w:rsidRDefault="00090B1F" w:rsidP="00090B1F">
      <w:pPr>
        <w:spacing w:after="120" w:line="547" w:lineRule="auto"/>
        <w:ind w:left="-17" w:right="79" w:firstLine="0"/>
      </w:pPr>
      <w:proofErr w:type="gramStart"/>
      <w:r>
        <w:t>luogo</w:t>
      </w:r>
      <w:proofErr w:type="gramEnd"/>
      <w:r>
        <w:t xml:space="preserve">: __________ </w:t>
      </w:r>
      <w:r w:rsidR="008D3FDC">
        <w:t>lì ____________</w:t>
      </w:r>
      <w:r w:rsidR="008D3FDC">
        <w:tab/>
      </w:r>
      <w:r w:rsidR="00E9122C">
        <w:tab/>
      </w:r>
      <w:r w:rsidR="00E9122C">
        <w:tab/>
      </w:r>
      <w:r w:rsidR="008D3FDC">
        <w:t xml:space="preserve">Firma </w:t>
      </w:r>
      <w:r>
        <w:t>_____________</w:t>
      </w:r>
      <w:r w:rsidR="008D3FDC">
        <w:t>____________</w:t>
      </w:r>
    </w:p>
    <w:p w14:paraId="4C94E81A" w14:textId="77777777" w:rsidR="001D170B" w:rsidRDefault="008D3FDC">
      <w:pPr>
        <w:spacing w:after="0" w:line="317" w:lineRule="auto"/>
        <w:ind w:left="0" w:right="0" w:firstLine="0"/>
        <w:jc w:val="left"/>
      </w:pPr>
      <w:r>
        <w:rPr>
          <w:i/>
          <w:sz w:val="16"/>
        </w:rPr>
        <w:lastRenderedPageBreak/>
        <w:t>(*) Tutte le richieste devono fornire preferibilmente un indirizzo PEC, eventualmente di altro soggetto designato a ricevere la corrispondenza (ad es. tecnico delegato)</w:t>
      </w:r>
    </w:p>
    <w:tbl>
      <w:tblPr>
        <w:tblStyle w:val="TableGrid"/>
        <w:tblW w:w="9729" w:type="dxa"/>
        <w:tblInd w:w="-2" w:type="dxa"/>
        <w:tblCellMar>
          <w:top w:w="35" w:type="dxa"/>
          <w:left w:w="30" w:type="dxa"/>
          <w:right w:w="29" w:type="dxa"/>
        </w:tblCellMar>
        <w:tblLook w:val="04A0" w:firstRow="1" w:lastRow="0" w:firstColumn="1" w:lastColumn="0" w:noHBand="0" w:noVBand="1"/>
      </w:tblPr>
      <w:tblGrid>
        <w:gridCol w:w="9729"/>
      </w:tblGrid>
      <w:tr w:rsidR="001D170B" w14:paraId="6170A48F" w14:textId="77777777" w:rsidTr="00E9122C">
        <w:trPr>
          <w:trHeight w:val="13568"/>
        </w:trPr>
        <w:tc>
          <w:tcPr>
            <w:tcW w:w="9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91D8B" w14:textId="77777777" w:rsidR="001D170B" w:rsidRDefault="008D3FDC">
            <w:pPr>
              <w:spacing w:after="13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color w:val="19191A"/>
                <w:sz w:val="17"/>
              </w:rPr>
              <w:t>Normativa di riferimento</w:t>
            </w:r>
          </w:p>
          <w:p w14:paraId="180F06C9" w14:textId="77777777" w:rsidR="001D170B" w:rsidRDefault="008D3FDC">
            <w:pPr>
              <w:spacing w:after="15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19191A"/>
                <w:sz w:val="17"/>
              </w:rPr>
              <w:t>L. 241/90 e ss. mm. ii. - L.R. 7/2019 - D.P.R. 16/06/1998 n. 12 - D.P.R. 12/04/2006 n.184 -  D.P. 16/06/1998 n. 12</w:t>
            </w:r>
          </w:p>
          <w:p w14:paraId="138403B8" w14:textId="77777777" w:rsidR="001D170B" w:rsidRDefault="008D3FDC">
            <w:pPr>
              <w:spacing w:after="13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color w:val="19191A"/>
                <w:sz w:val="17"/>
              </w:rPr>
              <w:t xml:space="preserve">Modalità di esercizio del diritto di accesso </w:t>
            </w:r>
            <w:r>
              <w:rPr>
                <w:rFonts w:ascii="Arial" w:eastAsia="Arial" w:hAnsi="Arial" w:cs="Arial"/>
                <w:i/>
                <w:color w:val="19191A"/>
                <w:sz w:val="17"/>
              </w:rPr>
              <w:t>(art.25, commi 1 e 2, della L. 241/90)</w:t>
            </w:r>
          </w:p>
          <w:p w14:paraId="4A8F743F" w14:textId="5993291C" w:rsidR="001D170B" w:rsidRDefault="008D3FDC">
            <w:pPr>
              <w:spacing w:after="58" w:line="241" w:lineRule="auto"/>
              <w:ind w:left="0" w:right="12" w:firstLine="0"/>
            </w:pPr>
            <w:r>
              <w:rPr>
                <w:rFonts w:ascii="Arial" w:eastAsia="Arial" w:hAnsi="Arial" w:cs="Arial"/>
                <w:sz w:val="17"/>
              </w:rPr>
              <w:t xml:space="preserve">Il diritto di accesso si esercita mediante esame ed estrazione di copia dei documenti amministrativi, nei modi e con i limiti indicati dalla presente legge. Fatto salvo quanto indicato successivamente, l'esame dei documenti è gratuito. Il rilascio di copia è subordinato soltanto al rimborso del costo di riproduzione, </w:t>
            </w:r>
            <w:r>
              <w:rPr>
                <w:rFonts w:ascii="Arial" w:eastAsia="Arial" w:hAnsi="Arial" w:cs="Arial"/>
                <w:color w:val="19191A"/>
                <w:sz w:val="17"/>
              </w:rPr>
              <w:t xml:space="preserve">salve le disposizioni vigenti in materia di bollo, nonché i diritti di ricerca e di visura. </w:t>
            </w:r>
          </w:p>
          <w:p w14:paraId="7C6B7CE2" w14:textId="77777777" w:rsidR="001D170B" w:rsidRDefault="008D3FDC">
            <w:pPr>
              <w:spacing w:after="30" w:line="275" w:lineRule="auto"/>
              <w:ind w:left="0" w:right="19" w:firstLine="0"/>
            </w:pPr>
            <w:r>
              <w:rPr>
                <w:rFonts w:ascii="Arial" w:eastAsia="Arial" w:hAnsi="Arial" w:cs="Arial"/>
                <w:sz w:val="17"/>
              </w:rPr>
              <w:t xml:space="preserve">La richiesta di accesso ai documenti deve essere motivata. Essa deve essere rivolta all'amministrazione che ha formato il documento o che lo detiene stabilmente.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Definizioni </w:t>
            </w:r>
            <w:r>
              <w:rPr>
                <w:rFonts w:ascii="Arial" w:eastAsia="Arial" w:hAnsi="Arial" w:cs="Arial"/>
                <w:i/>
                <w:sz w:val="17"/>
              </w:rPr>
              <w:t>(art. 22, comma 1, della L. 241/90)</w:t>
            </w:r>
          </w:p>
          <w:p w14:paraId="42A2EECD" w14:textId="77777777" w:rsidR="001D170B" w:rsidRDefault="008D3FDC">
            <w:pPr>
              <w:numPr>
                <w:ilvl w:val="0"/>
                <w:numId w:val="2"/>
              </w:numPr>
              <w:spacing w:after="41" w:line="259" w:lineRule="auto"/>
              <w:ind w:right="0" w:firstLine="0"/>
            </w:pPr>
            <w:proofErr w:type="gramStart"/>
            <w:r>
              <w:rPr>
                <w:rFonts w:ascii="Arial" w:eastAsia="Arial" w:hAnsi="Arial" w:cs="Arial"/>
                <w:sz w:val="17"/>
              </w:rPr>
              <w:t>per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"diritto di accesso", il diritto degli interessati di prendere visione e di estrarre copia di documenti amministrativi;</w:t>
            </w:r>
          </w:p>
          <w:p w14:paraId="7FAFFC52" w14:textId="3E9D79FB" w:rsidR="001D170B" w:rsidRDefault="008D3FDC" w:rsidP="00070F02">
            <w:pPr>
              <w:numPr>
                <w:ilvl w:val="0"/>
                <w:numId w:val="3"/>
              </w:numPr>
              <w:spacing w:after="56" w:line="241" w:lineRule="auto"/>
              <w:ind w:left="253" w:right="0" w:hanging="253"/>
            </w:pPr>
            <w:proofErr w:type="gramStart"/>
            <w:r>
              <w:rPr>
                <w:rFonts w:ascii="Arial" w:eastAsia="Arial" w:hAnsi="Arial" w:cs="Arial"/>
                <w:sz w:val="17"/>
              </w:rPr>
              <w:t>per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"interessati", tutti i soggetti privati, compresi quelli portatori di interessi pubblici o diffusi, che abbiano un interesse diretto,</w:t>
            </w:r>
            <w:r w:rsidR="00070F02"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>concreto e attuale, corrispondente ad una situazione giuridicamente tutelata e collegata al documento al quale è chiesto l'accesso;</w:t>
            </w:r>
          </w:p>
          <w:p w14:paraId="1D6FCB6E" w14:textId="3A5D5ADD" w:rsidR="001D170B" w:rsidRDefault="008D3FDC" w:rsidP="00070F02">
            <w:pPr>
              <w:numPr>
                <w:ilvl w:val="0"/>
                <w:numId w:val="3"/>
              </w:numPr>
              <w:spacing w:after="56" w:line="241" w:lineRule="auto"/>
              <w:ind w:left="253" w:right="0" w:hanging="253"/>
            </w:pPr>
            <w:proofErr w:type="gramStart"/>
            <w:r>
              <w:rPr>
                <w:rFonts w:ascii="Arial" w:eastAsia="Arial" w:hAnsi="Arial" w:cs="Arial"/>
                <w:sz w:val="17"/>
              </w:rPr>
              <w:t>per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"controinteressati", tutti i soggetti, individuati o facilmente individuabili in base alla natura del documento richiesto, che</w:t>
            </w:r>
            <w:r w:rsidR="00070F02"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>dall'esercizio dell'accesso vedrebbero compromesso il loro diritto alla riservatezza;</w:t>
            </w:r>
          </w:p>
          <w:p w14:paraId="64DBF554" w14:textId="53A3666E" w:rsidR="001D170B" w:rsidRDefault="008D3FDC" w:rsidP="00070F02">
            <w:pPr>
              <w:numPr>
                <w:ilvl w:val="0"/>
                <w:numId w:val="3"/>
              </w:numPr>
              <w:spacing w:after="56" w:line="241" w:lineRule="auto"/>
              <w:ind w:left="253" w:right="0" w:hanging="253"/>
            </w:pPr>
            <w:proofErr w:type="gramStart"/>
            <w:r>
              <w:rPr>
                <w:rFonts w:ascii="Arial" w:eastAsia="Arial" w:hAnsi="Arial" w:cs="Arial"/>
                <w:sz w:val="17"/>
              </w:rPr>
              <w:t>per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"documento amministrativo", ogni rappresentazione grafica, fotocinematografica, elettromagnetica o di qualunque altra</w:t>
            </w:r>
            <w:r w:rsidR="00070F02"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>specie del contenuto di atti, anche interni o non relativi ad uno specifico procedimento, detenuti da una pubblica amministrazione e concernenti attività di pubblico interesse, indipendentemente dalla natura pubblicistica o privatistica della loro disciplina sostanziale;</w:t>
            </w:r>
          </w:p>
          <w:p w14:paraId="655F8476" w14:textId="46841195" w:rsidR="001D170B" w:rsidRDefault="008D3FDC" w:rsidP="00070F02">
            <w:pPr>
              <w:numPr>
                <w:ilvl w:val="0"/>
                <w:numId w:val="3"/>
              </w:numPr>
              <w:spacing w:after="56" w:line="241" w:lineRule="auto"/>
              <w:ind w:left="253" w:right="0" w:hanging="253"/>
            </w:pPr>
            <w:proofErr w:type="gramStart"/>
            <w:r>
              <w:rPr>
                <w:rFonts w:ascii="Arial" w:eastAsia="Arial" w:hAnsi="Arial" w:cs="Arial"/>
                <w:sz w:val="17"/>
              </w:rPr>
              <w:t>per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"pubblica amministrazione", tutti i soggetti di diritto pubblico e i soggetti di diritto privato limitatamente alla loro attività di</w:t>
            </w:r>
            <w:r w:rsidR="00070F02"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 xml:space="preserve">pubblico interesse disciplinata dal diritto nazionale o comunitario. </w:t>
            </w:r>
          </w:p>
          <w:p w14:paraId="1C6980C1" w14:textId="77777777" w:rsidR="001D170B" w:rsidRDefault="008D3FDC">
            <w:pPr>
              <w:spacing w:after="43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>Il titolare del diritto di accesso può produrre delega ad un terzo per visionare gli atti.</w:t>
            </w:r>
          </w:p>
          <w:p w14:paraId="167D3672" w14:textId="3FBB33C9" w:rsidR="001D170B" w:rsidRDefault="008D3FDC" w:rsidP="00070F02">
            <w:pPr>
              <w:spacing w:after="30" w:line="275" w:lineRule="auto"/>
              <w:ind w:left="0" w:right="54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</w:rPr>
              <w:t xml:space="preserve">Esclusione del diritto di accesso </w:t>
            </w:r>
            <w:r>
              <w:rPr>
                <w:rFonts w:ascii="Arial" w:eastAsia="Arial" w:hAnsi="Arial" w:cs="Arial"/>
                <w:i/>
                <w:sz w:val="17"/>
              </w:rPr>
              <w:t xml:space="preserve">(art. 24, comma 1, della L. 241/90) </w:t>
            </w:r>
            <w:r w:rsidR="00070F02">
              <w:rPr>
                <w:rFonts w:ascii="Arial" w:eastAsia="Arial" w:hAnsi="Arial" w:cs="Arial"/>
                <w:sz w:val="17"/>
              </w:rPr>
              <w:t>Il d</w:t>
            </w:r>
            <w:r>
              <w:rPr>
                <w:rFonts w:ascii="Arial" w:eastAsia="Arial" w:hAnsi="Arial" w:cs="Arial"/>
                <w:sz w:val="17"/>
              </w:rPr>
              <w:t>iritto di accesso è escluso:</w:t>
            </w:r>
          </w:p>
          <w:p w14:paraId="5C9E6E15" w14:textId="2A73B178" w:rsidR="001D170B" w:rsidRDefault="008D3FDC" w:rsidP="00070F02">
            <w:pPr>
              <w:numPr>
                <w:ilvl w:val="0"/>
                <w:numId w:val="3"/>
              </w:numPr>
              <w:spacing w:after="56" w:line="241" w:lineRule="auto"/>
              <w:ind w:left="253" w:right="0" w:hanging="253"/>
            </w:pPr>
            <w:proofErr w:type="gramStart"/>
            <w:r>
              <w:rPr>
                <w:rFonts w:ascii="Arial" w:eastAsia="Arial" w:hAnsi="Arial" w:cs="Arial"/>
                <w:sz w:val="17"/>
              </w:rPr>
              <w:t>per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i documenti coperti da segreto di Stato ai sensi della legge 24 ottobre 1977, n. 801, e successive modificazioni, e nei</w:t>
            </w:r>
            <w:r w:rsidR="00070F02"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>casi di segreto o di divieto di divulgazione espressamente previsti dalla legge, dal regolamento governativo di cui al comma 6 e dalle pubbliche amministrazioni ai sensi del comma 2 del presente articolo;</w:t>
            </w:r>
          </w:p>
          <w:p w14:paraId="44F1FE16" w14:textId="77777777" w:rsidR="001D170B" w:rsidRDefault="008D3FDC">
            <w:pPr>
              <w:numPr>
                <w:ilvl w:val="0"/>
                <w:numId w:val="3"/>
              </w:numPr>
              <w:spacing w:after="43" w:line="259" w:lineRule="auto"/>
              <w:ind w:right="0" w:firstLine="0"/>
            </w:pPr>
            <w:r>
              <w:rPr>
                <w:rFonts w:ascii="Arial" w:eastAsia="Arial" w:hAnsi="Arial" w:cs="Arial"/>
                <w:sz w:val="17"/>
              </w:rPr>
              <w:t>nei procedimenti tributari, per i quali restano ferme le particolari norme che li regolano;</w:t>
            </w:r>
          </w:p>
          <w:p w14:paraId="12AD5F65" w14:textId="336C12A0" w:rsidR="001D170B" w:rsidRDefault="008D3FDC" w:rsidP="00070F02">
            <w:pPr>
              <w:numPr>
                <w:ilvl w:val="0"/>
                <w:numId w:val="3"/>
              </w:numPr>
              <w:spacing w:after="56" w:line="241" w:lineRule="auto"/>
              <w:ind w:left="253" w:right="0" w:hanging="253"/>
            </w:pPr>
            <w:proofErr w:type="gramStart"/>
            <w:r>
              <w:rPr>
                <w:rFonts w:ascii="Arial" w:eastAsia="Arial" w:hAnsi="Arial" w:cs="Arial"/>
                <w:sz w:val="17"/>
              </w:rPr>
              <w:t>nei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confronti dell'attività della pubblica amministrazione diretta all'emanazione di atti normativi, amministrativi generali, di</w:t>
            </w:r>
            <w:r w:rsidR="00070F02"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>pianificazione e di programmazione, per i quali restano ferme le particolari norme che ne regolano la formazione;</w:t>
            </w:r>
          </w:p>
          <w:p w14:paraId="20317185" w14:textId="54134948" w:rsidR="001D170B" w:rsidRDefault="008D3FDC" w:rsidP="00070F02">
            <w:pPr>
              <w:numPr>
                <w:ilvl w:val="0"/>
                <w:numId w:val="3"/>
              </w:numPr>
              <w:spacing w:after="56" w:line="241" w:lineRule="auto"/>
              <w:ind w:left="253" w:right="0" w:hanging="253"/>
            </w:pPr>
            <w:proofErr w:type="gramStart"/>
            <w:r>
              <w:rPr>
                <w:rFonts w:ascii="Arial" w:eastAsia="Arial" w:hAnsi="Arial" w:cs="Arial"/>
                <w:sz w:val="17"/>
              </w:rPr>
              <w:t>nei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procedimenti selettivi, nei confronti dei documenti amministrativi contenenti informazioni di carattere psicoattitudinale</w:t>
            </w:r>
            <w:r w:rsidR="00070F02"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>relativi a terzi.</w:t>
            </w:r>
          </w:p>
          <w:p w14:paraId="23DCCE44" w14:textId="77777777" w:rsidR="001D170B" w:rsidRDefault="008D3FDC">
            <w:pPr>
              <w:spacing w:after="41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</w:rPr>
              <w:t>Modalità di presentazione dell’istanza</w:t>
            </w:r>
          </w:p>
          <w:p w14:paraId="68E1BD19" w14:textId="2C7CC20F" w:rsidR="001D170B" w:rsidRDefault="008D3FDC">
            <w:pPr>
              <w:spacing w:after="58" w:line="241" w:lineRule="auto"/>
              <w:ind w:left="0" w:right="0" w:firstLine="0"/>
            </w:pPr>
            <w:r>
              <w:rPr>
                <w:rFonts w:ascii="Arial" w:eastAsia="Arial" w:hAnsi="Arial" w:cs="Arial"/>
                <w:sz w:val="17"/>
              </w:rPr>
              <w:t xml:space="preserve">Il diritto di accesso si esercita tramite richiesta scritta all'Ufficio del Genio Civile di </w:t>
            </w:r>
            <w:r w:rsidR="004D7CF0">
              <w:rPr>
                <w:rFonts w:ascii="Arial" w:eastAsia="Arial" w:hAnsi="Arial" w:cs="Arial"/>
                <w:sz w:val="17"/>
              </w:rPr>
              <w:t>Messina</w:t>
            </w:r>
            <w:r>
              <w:rPr>
                <w:rFonts w:ascii="Arial" w:eastAsia="Arial" w:hAnsi="Arial" w:cs="Arial"/>
                <w:sz w:val="17"/>
              </w:rPr>
              <w:t xml:space="preserve"> – U.O.1. Nel caso di richiesta di copie autenticate l’istanza va presentata in bollo.</w:t>
            </w:r>
          </w:p>
          <w:p w14:paraId="37206357" w14:textId="2C19834B" w:rsidR="001D170B" w:rsidRDefault="008D3FDC">
            <w:pPr>
              <w:spacing w:after="56" w:line="241" w:lineRule="auto"/>
              <w:ind w:left="0" w:right="3" w:firstLine="0"/>
            </w:pPr>
            <w:r>
              <w:rPr>
                <w:rFonts w:ascii="Arial" w:eastAsia="Arial" w:hAnsi="Arial" w:cs="Arial"/>
                <w:sz w:val="17"/>
              </w:rPr>
              <w:t xml:space="preserve">La richiesta deve essere formulata utilizzando l'apposito modulo per la richiesta d'accesso, a disposizione presso l'Ufficio Relazioni con il Pubblico o scaricabile direttamente dal sito ufficiale del Genio Civile di </w:t>
            </w:r>
            <w:r w:rsidR="00C81E95">
              <w:rPr>
                <w:rFonts w:ascii="Arial" w:eastAsia="Arial" w:hAnsi="Arial" w:cs="Arial"/>
                <w:sz w:val="17"/>
              </w:rPr>
              <w:t>Messina</w:t>
            </w:r>
            <w:r>
              <w:rPr>
                <w:rFonts w:ascii="Arial" w:eastAsia="Arial" w:hAnsi="Arial" w:cs="Arial"/>
                <w:sz w:val="17"/>
              </w:rPr>
              <w:t xml:space="preserve"> attraverso il seguente link: https://www.regione.sicilia.it/istituzioni/regione/strutture-regionali/genio-civile-</w:t>
            </w:r>
            <w:r w:rsidR="004D7CF0">
              <w:rPr>
                <w:rFonts w:ascii="Arial" w:eastAsia="Arial" w:hAnsi="Arial" w:cs="Arial"/>
                <w:sz w:val="17"/>
              </w:rPr>
              <w:t>messina</w:t>
            </w:r>
          </w:p>
          <w:p w14:paraId="708FD2B9" w14:textId="77777777" w:rsidR="001D170B" w:rsidRDefault="008D3FDC">
            <w:pPr>
              <w:spacing w:after="58" w:line="241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 xml:space="preserve">L’istanza deve contenere l’elenco dei documenti ai quali si chiede l'accesso e deve essere corredata della copia del documento di identità del richiedente e, nel caso di soggetto terzo delegato, della copia della delega. </w:t>
            </w:r>
          </w:p>
          <w:p w14:paraId="58940668" w14:textId="77777777" w:rsidR="001D170B" w:rsidRDefault="008D3FDC">
            <w:pPr>
              <w:spacing w:after="41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</w:rPr>
              <w:t xml:space="preserve">Costo dell'esercizio del diritto di accesso </w:t>
            </w:r>
            <w:r>
              <w:rPr>
                <w:rFonts w:ascii="Arial" w:eastAsia="Arial" w:hAnsi="Arial" w:cs="Arial"/>
                <w:i/>
                <w:sz w:val="17"/>
              </w:rPr>
              <w:t>(art.37 della L.R. 20/2003 – art 4, Allegato A -Tariffa - DPR 642/1972)</w:t>
            </w:r>
          </w:p>
          <w:p w14:paraId="41C69FB8" w14:textId="77777777" w:rsidR="001D170B" w:rsidRDefault="008D3FDC" w:rsidP="00070F02">
            <w:pPr>
              <w:spacing w:after="56" w:line="241" w:lineRule="auto"/>
              <w:ind w:left="111" w:right="0" w:hanging="111"/>
            </w:pPr>
            <w:r>
              <w:rPr>
                <w:rFonts w:ascii="Arial" w:eastAsia="Arial" w:hAnsi="Arial" w:cs="Arial"/>
                <w:i/>
                <w:sz w:val="17"/>
              </w:rPr>
              <w:t>a)</w:t>
            </w:r>
            <w:r>
              <w:rPr>
                <w:rFonts w:ascii="Arial" w:eastAsia="Arial" w:hAnsi="Arial" w:cs="Arial"/>
                <w:sz w:val="17"/>
              </w:rPr>
              <w:t xml:space="preserve"> Per la consultazione d'archivio di atti aventi più di 36 mesi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 xml:space="preserve">dalla prima presentazione all'Ufficio si applicano i diritti fissi previsti dal comma 1, lett. C dell'art.37 della L.R. 20/2003. In questo caso occorre allegare alla domanda la ricevuta di avvenuto pagamento di euro 15,00, che dovrà essere effettuato attraverso il portale dei pagamenti della Regione Siciliana con modalità digitale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PagoPa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, raggiungibile attraverso il link </w:t>
            </w:r>
            <w:hyperlink r:id="rId6">
              <w:r>
                <w:rPr>
                  <w:rFonts w:ascii="Arial" w:eastAsia="Arial" w:hAnsi="Arial" w:cs="Arial"/>
                  <w:color w:val="000080"/>
                  <w:sz w:val="17"/>
                  <w:u w:val="single" w:color="000000"/>
                </w:rPr>
                <w:t xml:space="preserve"> </w:t>
              </w:r>
            </w:hyperlink>
            <w:hyperlink r:id="rId7">
              <w:r>
                <w:rPr>
                  <w:rFonts w:ascii="Arial" w:eastAsia="Arial" w:hAnsi="Arial" w:cs="Arial"/>
                  <w:color w:val="000080"/>
                  <w:sz w:val="17"/>
                  <w:u w:val="single" w:color="000000"/>
                </w:rPr>
                <w:t>https://pagamenti.regione.sicilia.it/static/</w:t>
              </w:r>
            </w:hyperlink>
            <w:hyperlink r:id="rId8">
              <w:r>
                <w:rPr>
                  <w:rFonts w:ascii="Arial" w:eastAsia="Arial" w:hAnsi="Arial" w:cs="Arial"/>
                  <w:color w:val="000080"/>
                  <w:sz w:val="17"/>
                  <w:u w:val="single" w:color="000000"/>
                </w:rPr>
                <w:t xml:space="preserve"> </w:t>
              </w:r>
            </w:hyperlink>
            <w:hyperlink r:id="rId9">
              <w:r>
                <w:rPr>
                  <w:rFonts w:ascii="Arial" w:eastAsia="Arial" w:hAnsi="Arial" w:cs="Arial"/>
                  <w:sz w:val="17"/>
                  <w:u w:val="single" w:color="000000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17"/>
              </w:rPr>
              <w:t>seguendo il percorso:</w:t>
            </w:r>
          </w:p>
          <w:p w14:paraId="7BEA2ACF" w14:textId="77777777" w:rsidR="001D170B" w:rsidRDefault="008D3FDC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17"/>
              </w:rPr>
              <w:t>Mostra Assessorati → Assessorato delle Infrastrutture e della Mobilità → Accesso agli Atti → 1809 - CAPITOLO 1734 - DIRITTI</w:t>
            </w:r>
          </w:p>
          <w:p w14:paraId="19CD0C29" w14:textId="77777777" w:rsidR="00C81E95" w:rsidRDefault="008D3FDC" w:rsidP="00C81E95">
            <w:pPr>
              <w:spacing w:after="56" w:line="241" w:lineRule="auto"/>
              <w:ind w:left="0" w:right="0" w:firstLine="0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sz w:val="17"/>
              </w:rPr>
              <w:t>DI RICERCA E DI VISURA DEI DOCUMENTI DELL'AMMINISTRAZIONE REGIONALE E PROVENTI DERIVANTI DAL RILASCIO D</w:t>
            </w:r>
            <w:r w:rsidR="00C81E95">
              <w:rPr>
                <w:rFonts w:ascii="Arial" w:eastAsia="Arial" w:hAnsi="Arial" w:cs="Arial"/>
                <w:sz w:val="17"/>
              </w:rPr>
              <w:t xml:space="preserve">I COPIE DEI DOCUMENTI MEDESIMI </w:t>
            </w:r>
            <w:r>
              <w:rPr>
                <w:rFonts w:ascii="Arial" w:eastAsia="Arial" w:hAnsi="Arial" w:cs="Arial"/>
                <w:sz w:val="17"/>
              </w:rPr>
              <w:t xml:space="preserve">specificando estremi della pratica, ditta, sito lavori, </w:t>
            </w:r>
            <w:proofErr w:type="gramStart"/>
            <w:r>
              <w:rPr>
                <w:rFonts w:ascii="Arial" w:eastAsia="Arial" w:hAnsi="Arial" w:cs="Arial"/>
                <w:sz w:val="17"/>
              </w:rPr>
              <w:t>ecc..</w:t>
            </w:r>
            <w:proofErr w:type="gramEnd"/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14:paraId="04984D76" w14:textId="6A583A36" w:rsidR="001D170B" w:rsidRDefault="008D3FDC" w:rsidP="00C81E95">
            <w:pPr>
              <w:spacing w:after="56" w:line="241" w:lineRule="auto"/>
              <w:ind w:left="0" w:right="0" w:firstLine="0"/>
            </w:pPr>
            <w:r>
              <w:rPr>
                <w:rFonts w:ascii="Arial" w:eastAsia="Arial" w:hAnsi="Arial" w:cs="Arial"/>
                <w:sz w:val="17"/>
              </w:rPr>
              <w:t xml:space="preserve">Negli altri casi la semplice consultazione dei documenti è gratuita. </w:t>
            </w:r>
          </w:p>
          <w:p w14:paraId="61E064B5" w14:textId="77777777" w:rsidR="001D170B" w:rsidRDefault="008D3FDC" w:rsidP="00090B1F">
            <w:pPr>
              <w:spacing w:after="56" w:line="241" w:lineRule="auto"/>
              <w:ind w:left="0" w:right="1" w:firstLine="0"/>
            </w:pPr>
            <w:r>
              <w:rPr>
                <w:rFonts w:ascii="Arial" w:eastAsia="Arial" w:hAnsi="Arial" w:cs="Arial"/>
                <w:sz w:val="17"/>
                <w:u w:val="single" w:color="000000"/>
              </w:rPr>
              <w:t>I documenti rilasciati in copia autenticata</w:t>
            </w:r>
            <w:r>
              <w:rPr>
                <w:rFonts w:ascii="Arial" w:eastAsia="Arial" w:hAnsi="Arial" w:cs="Arial"/>
                <w:sz w:val="17"/>
              </w:rPr>
              <w:t xml:space="preserve">, sia cartacea che informatica, </w:t>
            </w:r>
            <w:r>
              <w:rPr>
                <w:rFonts w:ascii="Arial" w:eastAsia="Arial" w:hAnsi="Arial" w:cs="Arial"/>
                <w:sz w:val="17"/>
                <w:u w:val="single" w:color="000000"/>
              </w:rPr>
              <w:t>sono assoggettati all’imposta di bollo</w:t>
            </w:r>
            <w:r>
              <w:rPr>
                <w:rFonts w:ascii="Arial" w:eastAsia="Arial" w:hAnsi="Arial" w:cs="Arial"/>
                <w:sz w:val="17"/>
              </w:rPr>
              <w:t xml:space="preserve"> nella misura di 16 euro per foglio, che si intende composto da quattro facciate formato A4 (articolo 5, Dpr 642/1972). Nel caso di tavole costituenti elaborati grafici, l’imposta di bollo, pari a 16 euro, è dovuta per ogni dichiarazione di conformità, indipendentemente dalla misura del foglio riprodotto.</w:t>
            </w:r>
          </w:p>
          <w:p w14:paraId="78846079" w14:textId="08FA964C" w:rsidR="001D170B" w:rsidRDefault="008D3FDC" w:rsidP="00E9122C">
            <w:pPr>
              <w:numPr>
                <w:ilvl w:val="0"/>
                <w:numId w:val="4"/>
              </w:numPr>
              <w:spacing w:after="38" w:line="240" w:lineRule="auto"/>
              <w:ind w:left="253" w:right="0" w:hanging="253"/>
            </w:pPr>
            <w:r>
              <w:rPr>
                <w:rFonts w:ascii="Arial" w:eastAsia="Arial" w:hAnsi="Arial" w:cs="Arial"/>
                <w:sz w:val="17"/>
              </w:rPr>
              <w:t>Le spese di riproduzione,</w:t>
            </w:r>
            <w:r w:rsidR="00C81E95">
              <w:rPr>
                <w:rFonts w:ascii="Arial" w:eastAsia="Arial" w:hAnsi="Arial" w:cs="Arial"/>
                <w:sz w:val="17"/>
              </w:rPr>
              <w:t xml:space="preserve"> (effettuate dall’ufficio, ove possibile)</w:t>
            </w:r>
            <w:r>
              <w:rPr>
                <w:rFonts w:ascii="Arial" w:eastAsia="Arial" w:hAnsi="Arial" w:cs="Arial"/>
                <w:sz w:val="17"/>
              </w:rPr>
              <w:t xml:space="preserve"> copie fotostatiche o scansioni, hanno un costo fisso di 0,26 euro ogni due facciate di formato A4,</w:t>
            </w:r>
            <w:r w:rsidR="00C81E95"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</w:rPr>
              <w:t xml:space="preserve">sono a carico del richiedente e devono essere corrisposte secondo le stesse modalità di cui al punto </w:t>
            </w:r>
            <w:r>
              <w:rPr>
                <w:rFonts w:ascii="Arial" w:eastAsia="Arial" w:hAnsi="Arial" w:cs="Arial"/>
                <w:i/>
                <w:sz w:val="17"/>
              </w:rPr>
              <w:t>a)</w:t>
            </w:r>
            <w:r>
              <w:rPr>
                <w:rFonts w:ascii="Arial" w:eastAsia="Arial" w:hAnsi="Arial" w:cs="Arial"/>
                <w:sz w:val="17"/>
              </w:rPr>
              <w:t>. In alternativa, e nel caso di riproduzioni di elaborati con formati diversi, le copie potranno essere fatte, previa autorizzazione, esternamente alla amministrazione e sempre con spese di riproduzione a carico del richiedente. Le spese di riproduzione non sono dovute nel caso di copia informatica di documenti che in origine sono già in formato digitale.</w:t>
            </w:r>
          </w:p>
          <w:p w14:paraId="0975F14E" w14:textId="77777777" w:rsidR="001D170B" w:rsidRDefault="008D3FDC">
            <w:pPr>
              <w:spacing w:after="41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</w:rPr>
              <w:t xml:space="preserve">Ricorsi </w:t>
            </w:r>
            <w:r>
              <w:rPr>
                <w:rFonts w:ascii="Arial" w:eastAsia="Arial" w:hAnsi="Arial" w:cs="Arial"/>
                <w:i/>
                <w:sz w:val="17"/>
              </w:rPr>
              <w:t>(art.25, comma 4, della L. 241/90)</w:t>
            </w:r>
          </w:p>
          <w:p w14:paraId="0CB6EDD1" w14:textId="77777777" w:rsidR="001D170B" w:rsidRDefault="008D3FDC">
            <w:pPr>
              <w:spacing w:after="58" w:line="241" w:lineRule="auto"/>
              <w:ind w:left="0" w:right="0" w:firstLine="0"/>
            </w:pPr>
            <w:r>
              <w:rPr>
                <w:rFonts w:ascii="Arial" w:eastAsia="Arial" w:hAnsi="Arial" w:cs="Arial"/>
                <w:sz w:val="17"/>
              </w:rPr>
              <w:t>In caso di mancato riscontro, entro gg. 30 dalla presentazione dell'istanza di accesso, la stessa si intende non accolta e l'eccesso non concesso.</w:t>
            </w:r>
          </w:p>
          <w:p w14:paraId="60CE3268" w14:textId="77777777" w:rsidR="001D170B" w:rsidRDefault="008D3FD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7"/>
              </w:rPr>
              <w:t xml:space="preserve">Avverso il diniego dell’accesso è ammesso il ricorso al TAR o al difensore civico competente per ambito territoriale. </w:t>
            </w:r>
          </w:p>
        </w:tc>
      </w:tr>
    </w:tbl>
    <w:p w14:paraId="2DD7C1C2" w14:textId="78B28B3D" w:rsidR="00C81E95" w:rsidRDefault="008D3FDC" w:rsidP="00070F02">
      <w:pPr>
        <w:spacing w:after="0" w:line="360" w:lineRule="auto"/>
        <w:ind w:left="-6" w:right="0" w:hanging="11"/>
        <w:jc w:val="left"/>
        <w:rPr>
          <w:sz w:val="20"/>
        </w:rPr>
      </w:pPr>
      <w:r>
        <w:rPr>
          <w:sz w:val="20"/>
        </w:rPr>
        <w:t xml:space="preserve">Diritto di accesso esercitato con la semplice visione </w:t>
      </w:r>
      <w:r w:rsidR="00070F02">
        <w:rPr>
          <w:sz w:val="20"/>
        </w:rPr>
        <w:t xml:space="preserve">del/dei volume ____________ e dei relativi atti; </w:t>
      </w:r>
      <w:r w:rsidR="00C81E95">
        <w:rPr>
          <w:sz w:val="20"/>
        </w:rPr>
        <w:t xml:space="preserve">ha estratto copia e/o foto dei seguenti atti: </w:t>
      </w:r>
      <w:r w:rsidR="00070F02">
        <w:rPr>
          <w:sz w:val="20"/>
        </w:rPr>
        <w:t>____</w:t>
      </w:r>
      <w:r w:rsidR="00C81E95">
        <w:rPr>
          <w:sz w:val="20"/>
        </w:rPr>
        <w:t>__________</w:t>
      </w:r>
    </w:p>
    <w:p w14:paraId="64A8D71C" w14:textId="03F3080E" w:rsidR="00C81E95" w:rsidRDefault="00C81E95" w:rsidP="00E9122C">
      <w:pPr>
        <w:spacing w:after="0" w:line="480" w:lineRule="auto"/>
        <w:ind w:left="-6" w:right="0" w:hanging="11"/>
        <w:jc w:val="left"/>
      </w:pPr>
      <w:r>
        <w:rPr>
          <w:sz w:val="20"/>
        </w:rPr>
        <w:t>_______________________________________________</w:t>
      </w:r>
      <w:r w:rsidR="00070F02">
        <w:rPr>
          <w:sz w:val="20"/>
        </w:rPr>
        <w:t>__</w:t>
      </w:r>
      <w:r>
        <w:rPr>
          <w:sz w:val="20"/>
        </w:rPr>
        <w:t>________________________________</w:t>
      </w:r>
    </w:p>
    <w:p w14:paraId="1570F1C1" w14:textId="1896CB9A" w:rsidR="001D170B" w:rsidRDefault="008D3FDC" w:rsidP="00E9122C">
      <w:pPr>
        <w:tabs>
          <w:tab w:val="center" w:pos="5586"/>
        </w:tabs>
        <w:spacing w:after="0" w:line="480" w:lineRule="auto"/>
        <w:ind w:left="-17" w:right="0" w:firstLine="0"/>
        <w:jc w:val="left"/>
      </w:pPr>
      <w:r>
        <w:rPr>
          <w:sz w:val="20"/>
        </w:rPr>
        <w:t>Data _____________</w:t>
      </w:r>
      <w:r>
        <w:rPr>
          <w:sz w:val="20"/>
        </w:rPr>
        <w:tab/>
        <w:t xml:space="preserve">     </w:t>
      </w:r>
      <w:r w:rsidR="00E9122C">
        <w:rPr>
          <w:sz w:val="20"/>
        </w:rPr>
        <w:t xml:space="preserve">                       </w:t>
      </w:r>
      <w:r>
        <w:rPr>
          <w:sz w:val="20"/>
        </w:rPr>
        <w:t xml:space="preserve"> </w:t>
      </w:r>
      <w:proofErr w:type="gramStart"/>
      <w:r w:rsidR="00E9122C">
        <w:rPr>
          <w:sz w:val="20"/>
        </w:rPr>
        <w:t>Firma  _</w:t>
      </w:r>
      <w:proofErr w:type="gramEnd"/>
      <w:r w:rsidR="00E9122C">
        <w:rPr>
          <w:sz w:val="20"/>
        </w:rPr>
        <w:t>________________________</w:t>
      </w:r>
    </w:p>
    <w:sectPr w:rsidR="001D170B" w:rsidSect="00E9122C">
      <w:pgSz w:w="11906" w:h="16838"/>
      <w:pgMar w:top="709" w:right="1048" w:bottom="61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03DCF"/>
    <w:multiLevelType w:val="hybridMultilevel"/>
    <w:tmpl w:val="BD60AF7E"/>
    <w:lvl w:ilvl="0" w:tplc="E552144A">
      <w:start w:val="1"/>
      <w:numFmt w:val="bullet"/>
      <w:lvlText w:val="o"/>
      <w:lvlJc w:val="left"/>
      <w:pPr>
        <w:ind w:left="10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8ACA2">
      <w:start w:val="1"/>
      <w:numFmt w:val="bullet"/>
      <w:lvlText w:val="o"/>
      <w:lvlJc w:val="left"/>
      <w:pPr>
        <w:ind w:left="17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AB01C">
      <w:start w:val="1"/>
      <w:numFmt w:val="bullet"/>
      <w:lvlText w:val="▪"/>
      <w:lvlJc w:val="left"/>
      <w:pPr>
        <w:ind w:left="24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A37F6">
      <w:start w:val="1"/>
      <w:numFmt w:val="bullet"/>
      <w:lvlText w:val="•"/>
      <w:lvlJc w:val="left"/>
      <w:pPr>
        <w:ind w:left="31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B07958">
      <w:start w:val="1"/>
      <w:numFmt w:val="bullet"/>
      <w:lvlText w:val="o"/>
      <w:lvlJc w:val="left"/>
      <w:pPr>
        <w:ind w:left="38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E999E">
      <w:start w:val="1"/>
      <w:numFmt w:val="bullet"/>
      <w:lvlText w:val="▪"/>
      <w:lvlJc w:val="left"/>
      <w:pPr>
        <w:ind w:left="46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8EC5A">
      <w:start w:val="1"/>
      <w:numFmt w:val="bullet"/>
      <w:lvlText w:val="•"/>
      <w:lvlJc w:val="left"/>
      <w:pPr>
        <w:ind w:left="53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CCEFBA">
      <w:start w:val="1"/>
      <w:numFmt w:val="bullet"/>
      <w:lvlText w:val="o"/>
      <w:lvlJc w:val="left"/>
      <w:pPr>
        <w:ind w:left="60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1C85A0">
      <w:start w:val="1"/>
      <w:numFmt w:val="bullet"/>
      <w:lvlText w:val="▪"/>
      <w:lvlJc w:val="left"/>
      <w:pPr>
        <w:ind w:left="67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4161D5"/>
    <w:multiLevelType w:val="hybridMultilevel"/>
    <w:tmpl w:val="FC920B9C"/>
    <w:lvl w:ilvl="0" w:tplc="D464A54A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BF6FAC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22CCBAA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6DC139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5DE3AFE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376AE9E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E984F10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F6C4182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79AB708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A528F"/>
    <w:multiLevelType w:val="hybridMultilevel"/>
    <w:tmpl w:val="140A2578"/>
    <w:lvl w:ilvl="0" w:tplc="E4AAD11C">
      <w:start w:val="2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0FC68D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C542ABC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A47510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E00D76E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8FCFD0E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D5614D2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4F24D50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E04602C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4D4658"/>
    <w:multiLevelType w:val="hybridMultilevel"/>
    <w:tmpl w:val="CA82809A"/>
    <w:lvl w:ilvl="0" w:tplc="28B06032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448A0C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7D48450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12CBD84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B2EB98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027D3C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52A2BE2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06EB1F8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544F61C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0B"/>
    <w:rsid w:val="00070F02"/>
    <w:rsid w:val="00090B1F"/>
    <w:rsid w:val="001D170B"/>
    <w:rsid w:val="004D7CF0"/>
    <w:rsid w:val="005418C8"/>
    <w:rsid w:val="0063004F"/>
    <w:rsid w:val="008D3FDC"/>
    <w:rsid w:val="00C81E95"/>
    <w:rsid w:val="00E9122C"/>
    <w:rsid w:val="00F6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7739"/>
  <w15:docId w15:val="{A8FB3CF8-9945-4C30-9280-B5548BD4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right="86" w:hanging="10"/>
      <w:jc w:val="both"/>
    </w:pPr>
    <w:rPr>
      <w:rFonts w:ascii="Courier New" w:eastAsia="Courier New" w:hAnsi="Courier New" w:cs="Courier New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D3FD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3FD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90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amenti.regione.sicilia.it/stat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gamenti.regione.sicilia.it/stat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gamenti.regione.sicilia.it/static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niocivile.me@certmail.regione.sicili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gamenti.regione.sicilia.it/static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Mirabile</dc:creator>
  <cp:keywords/>
  <cp:lastModifiedBy>antonino.chiofalo</cp:lastModifiedBy>
  <cp:revision>2</cp:revision>
  <cp:lastPrinted>2024-01-30T08:27:00Z</cp:lastPrinted>
  <dcterms:created xsi:type="dcterms:W3CDTF">2024-08-21T11:27:00Z</dcterms:created>
  <dcterms:modified xsi:type="dcterms:W3CDTF">2024-08-21T11:27:00Z</dcterms:modified>
</cp:coreProperties>
</file>