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C6D65A" w14:textId="76228400" w:rsidR="00CE1B25" w:rsidRDefault="00356962">
      <w:pPr>
        <w:jc w:val="center"/>
      </w:pPr>
      <w:r>
        <w:rPr>
          <w:noProof/>
          <w:lang w:eastAsia="it-IT"/>
        </w:rPr>
        <w:drawing>
          <wp:inline distT="0" distB="0" distL="0" distR="0" wp14:anchorId="250DC189" wp14:editId="7C2EC76A">
            <wp:extent cx="1399429" cy="764700"/>
            <wp:effectExtent l="0" t="0" r="0" b="0"/>
            <wp:docPr id="16250244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75" cy="77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0F84" w14:textId="72E584FE" w:rsidR="00CE1B25" w:rsidRPr="00356962" w:rsidRDefault="00356962">
      <w:pPr>
        <w:pStyle w:val="PreformattatoHTML"/>
        <w:jc w:val="center"/>
        <w:rPr>
          <w:rFonts w:ascii="Garamond" w:eastAsia="Calibri" w:hAnsi="Garamond"/>
          <w:b/>
          <w:iCs/>
          <w:color w:val="auto"/>
          <w:sz w:val="28"/>
          <w:szCs w:val="28"/>
          <w:lang w:eastAsia="it-IT"/>
        </w:rPr>
      </w:pPr>
      <w:r w:rsidRPr="00356962">
        <w:rPr>
          <w:rFonts w:ascii="Garamond" w:eastAsia="Calibri" w:hAnsi="Garamond"/>
          <w:b/>
          <w:iCs/>
          <w:color w:val="auto"/>
          <w:sz w:val="28"/>
          <w:szCs w:val="28"/>
          <w:lang w:eastAsia="it-IT"/>
        </w:rPr>
        <w:t>Autorità di bacino del distretto idrografico della Sicilia</w:t>
      </w:r>
    </w:p>
    <w:p w14:paraId="0BD2061C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i/>
          <w:color w:val="CC0000"/>
          <w:sz w:val="28"/>
          <w:szCs w:val="28"/>
          <w:lang w:eastAsia="it-IT"/>
        </w:rPr>
      </w:pPr>
    </w:p>
    <w:p w14:paraId="13411AC5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i/>
          <w:color w:val="CC0000"/>
          <w:sz w:val="28"/>
          <w:szCs w:val="28"/>
          <w:lang w:eastAsia="it-IT"/>
        </w:rPr>
      </w:pPr>
    </w:p>
    <w:p w14:paraId="43ACACB1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color w:val="CC0000"/>
          <w:sz w:val="28"/>
          <w:szCs w:val="28"/>
          <w:lang w:eastAsia="it-IT"/>
        </w:rPr>
      </w:pPr>
    </w:p>
    <w:p w14:paraId="5269D3D2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color w:val="CC0000"/>
          <w:sz w:val="28"/>
          <w:szCs w:val="28"/>
          <w:lang w:eastAsia="it-IT"/>
        </w:rPr>
      </w:pPr>
    </w:p>
    <w:p w14:paraId="40F0111B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color w:val="CC0000"/>
          <w:sz w:val="28"/>
          <w:szCs w:val="28"/>
          <w:lang w:eastAsia="it-IT"/>
        </w:rPr>
      </w:pPr>
    </w:p>
    <w:p w14:paraId="54CD0F46" w14:textId="77777777" w:rsidR="00CE1B25" w:rsidRDefault="007B0B30">
      <w:pPr>
        <w:pStyle w:val="PreformattatoHTML"/>
        <w:jc w:val="center"/>
        <w:rPr>
          <w:rFonts w:ascii="Garamond" w:eastAsia="Calibri" w:hAnsi="Garamond"/>
          <w:b/>
          <w:i/>
          <w:color w:val="0070C0"/>
          <w:sz w:val="28"/>
          <w:szCs w:val="28"/>
          <w:lang w:eastAsia="it-IT"/>
        </w:rPr>
      </w:pPr>
      <w:r>
        <w:rPr>
          <w:rFonts w:ascii="Garamond" w:eastAsia="Calibri" w:hAnsi="Garamond"/>
          <w:b/>
          <w:i/>
          <w:color w:val="0070C0"/>
          <w:sz w:val="28"/>
          <w:szCs w:val="28"/>
          <w:lang w:eastAsia="it-IT"/>
        </w:rPr>
        <w:t>“</w:t>
      </w:r>
      <w:r w:rsidR="00516EC6">
        <w:rPr>
          <w:rFonts w:ascii="Garamond" w:eastAsia="Calibri" w:hAnsi="Garamond"/>
          <w:b/>
          <w:color w:val="0070C0"/>
          <w:sz w:val="28"/>
          <w:szCs w:val="28"/>
          <w:lang w:eastAsia="it-IT"/>
        </w:rPr>
        <w:t>Direttive tecniche</w:t>
      </w:r>
      <w:r>
        <w:rPr>
          <w:rFonts w:ascii="Garamond" w:eastAsia="Calibri" w:hAnsi="Garamond"/>
          <w:b/>
          <w:color w:val="0070C0"/>
          <w:sz w:val="28"/>
          <w:szCs w:val="28"/>
          <w:lang w:eastAsia="it-IT"/>
        </w:rPr>
        <w:t xml:space="preserve"> per la </w:t>
      </w:r>
      <w:r w:rsidR="007042A7">
        <w:rPr>
          <w:rFonts w:ascii="Garamond" w:eastAsia="Calibri" w:hAnsi="Garamond"/>
          <w:b/>
          <w:color w:val="0070C0"/>
          <w:sz w:val="28"/>
          <w:szCs w:val="28"/>
          <w:lang w:eastAsia="it-IT"/>
        </w:rPr>
        <w:t>verifica</w:t>
      </w:r>
      <w:r>
        <w:rPr>
          <w:rFonts w:ascii="Garamond" w:eastAsia="Calibri" w:hAnsi="Garamond"/>
          <w:b/>
          <w:color w:val="0070C0"/>
          <w:sz w:val="28"/>
          <w:szCs w:val="28"/>
          <w:lang w:eastAsia="it-IT"/>
        </w:rPr>
        <w:t xml:space="preserve"> di compatibilità idraulica di tombinature e coperture dei corsi d’acqua</w:t>
      </w:r>
      <w:r>
        <w:rPr>
          <w:rFonts w:ascii="Garamond" w:eastAsia="Calibri" w:hAnsi="Garamond"/>
          <w:b/>
          <w:i/>
          <w:color w:val="0070C0"/>
          <w:sz w:val="28"/>
          <w:szCs w:val="28"/>
          <w:lang w:eastAsia="it-IT"/>
        </w:rPr>
        <w:t>”</w:t>
      </w:r>
    </w:p>
    <w:p w14:paraId="59CFE1CC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color w:val="CC0066"/>
          <w:sz w:val="22"/>
          <w:szCs w:val="22"/>
          <w:lang w:eastAsia="it-IT"/>
        </w:rPr>
      </w:pPr>
    </w:p>
    <w:p w14:paraId="17162222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sz w:val="24"/>
          <w:szCs w:val="24"/>
          <w:lang w:eastAsia="it-IT"/>
        </w:rPr>
      </w:pPr>
    </w:p>
    <w:p w14:paraId="47282FB8" w14:textId="77777777" w:rsidR="00CE1B25" w:rsidRDefault="00CE1B25">
      <w:pPr>
        <w:pStyle w:val="PreformattatoHTML"/>
        <w:jc w:val="center"/>
        <w:rPr>
          <w:rFonts w:ascii="Garamond" w:eastAsia="Calibri" w:hAnsi="Garamond"/>
          <w:b/>
          <w:sz w:val="24"/>
          <w:szCs w:val="24"/>
          <w:lang w:eastAsia="it-IT"/>
        </w:rPr>
      </w:pPr>
    </w:p>
    <w:p w14:paraId="6BBB769D" w14:textId="72DA97DA" w:rsidR="00CE1B25" w:rsidRDefault="007B0B30">
      <w:pPr>
        <w:pStyle w:val="PreformattatoHTML"/>
        <w:jc w:val="center"/>
        <w:rPr>
          <w:rFonts w:ascii="Garamond" w:eastAsia="Calibri" w:hAnsi="Garamond"/>
          <w:b/>
          <w:i/>
          <w:sz w:val="24"/>
          <w:szCs w:val="24"/>
          <w:lang w:eastAsia="it-IT"/>
        </w:rPr>
      </w:pPr>
      <w:r>
        <w:rPr>
          <w:rFonts w:ascii="Garamond" w:eastAsia="Calibri" w:hAnsi="Garamond"/>
          <w:b/>
          <w:i/>
          <w:sz w:val="24"/>
          <w:szCs w:val="24"/>
          <w:lang w:eastAsia="it-IT"/>
        </w:rPr>
        <w:t>emanate ai sensi dell’art. 8 delle norme di attuazione del</w:t>
      </w:r>
    </w:p>
    <w:p w14:paraId="11C25DE6" w14:textId="77777777" w:rsidR="00CE1B25" w:rsidRDefault="007B0B30">
      <w:pPr>
        <w:jc w:val="center"/>
        <w:rPr>
          <w:rFonts w:ascii="Garamond" w:eastAsia="Calibri" w:hAnsi="Garamond"/>
          <w:b/>
          <w:i/>
          <w:lang w:eastAsia="it-IT"/>
        </w:rPr>
      </w:pPr>
      <w:r>
        <w:rPr>
          <w:rFonts w:ascii="Garamond" w:eastAsia="Calibri" w:hAnsi="Garamond"/>
          <w:b/>
          <w:i/>
          <w:lang w:eastAsia="it-IT"/>
        </w:rPr>
        <w:t>Piano di Gestione del Rischio di Alluvioni (P.G.R.A.)</w:t>
      </w:r>
    </w:p>
    <w:p w14:paraId="50382EC0" w14:textId="171EFAB9" w:rsidR="00356962" w:rsidRDefault="00356962">
      <w:pPr>
        <w:jc w:val="center"/>
        <w:rPr>
          <w:rFonts w:ascii="Garamond" w:eastAsia="Calibri" w:hAnsi="Garamond"/>
          <w:b/>
          <w:i/>
          <w:lang w:eastAsia="it-IT"/>
        </w:rPr>
      </w:pPr>
      <w:r>
        <w:rPr>
          <w:rFonts w:ascii="Garamond" w:eastAsia="Calibri" w:hAnsi="Garamond"/>
          <w:b/>
          <w:i/>
          <w:lang w:eastAsia="it-IT"/>
        </w:rPr>
        <w:t>Approvate con DSG n. 72 del 29.03.2022</w:t>
      </w:r>
    </w:p>
    <w:p w14:paraId="6898F394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4EC5695A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066793D1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4E9E5E8A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2C9DB504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39362EF9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6EB4DC19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p w14:paraId="2B6C9C86" w14:textId="77777777" w:rsidR="00CE1B25" w:rsidRDefault="00CE1B25">
      <w:pPr>
        <w:jc w:val="center"/>
        <w:rPr>
          <w:rFonts w:ascii="Garamond" w:eastAsia="Calibri" w:hAnsi="Garamond"/>
          <w:lang w:eastAsia="it-IT"/>
        </w:rPr>
      </w:pPr>
    </w:p>
    <w:tbl>
      <w:tblPr>
        <w:tblW w:w="0" w:type="auto"/>
        <w:tblInd w:w="92" w:type="dxa"/>
        <w:tblBorders>
          <w:top w:val="double" w:sz="4" w:space="0" w:color="00000A"/>
          <w:left w:val="double" w:sz="4" w:space="0" w:color="00000A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CellMar>
          <w:left w:w="62" w:type="dxa"/>
        </w:tblCellMar>
        <w:tblLook w:val="04A0" w:firstRow="1" w:lastRow="0" w:firstColumn="1" w:lastColumn="0" w:noHBand="0" w:noVBand="1"/>
      </w:tblPr>
      <w:tblGrid>
        <w:gridCol w:w="2983"/>
        <w:gridCol w:w="5822"/>
      </w:tblGrid>
      <w:tr w:rsidR="00CE1B25" w14:paraId="011BB7DE" w14:textId="77777777">
        <w:trPr>
          <w:trHeight w:val="1800"/>
        </w:trPr>
        <w:tc>
          <w:tcPr>
            <w:tcW w:w="2963" w:type="dxa"/>
            <w:tcBorders>
              <w:top w:val="double" w:sz="4" w:space="0" w:color="00000A"/>
              <w:left w:val="double" w:sz="4" w:space="0" w:color="00000A"/>
              <w:bottom w:val="double" w:sz="4" w:space="0" w:color="A6A6A6"/>
              <w:right w:val="double" w:sz="4" w:space="0" w:color="A6A6A6"/>
            </w:tcBorders>
            <w:shd w:val="clear" w:color="auto" w:fill="CCECFF"/>
            <w:tcMar>
              <w:left w:w="62" w:type="dxa"/>
            </w:tcMar>
            <w:vAlign w:val="center"/>
          </w:tcPr>
          <w:p w14:paraId="00BD9AD3" w14:textId="77777777" w:rsidR="00CE1B25" w:rsidRDefault="007B0B30">
            <w:pPr>
              <w:pStyle w:val="PreformattatoHTML"/>
              <w:ind w:left="-137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DF77862" wp14:editId="79D21DC4">
                  <wp:extent cx="1873250" cy="1200785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1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2" w:type="dxa"/>
            <w:vMerge w:val="restart"/>
            <w:tcBorders>
              <w:top w:val="double" w:sz="4" w:space="0" w:color="00000A"/>
              <w:left w:val="double" w:sz="4" w:space="0" w:color="A6A6A6"/>
              <w:bottom w:val="double" w:sz="4" w:space="0" w:color="A6A6A6"/>
              <w:right w:val="double" w:sz="4" w:space="0" w:color="00000A"/>
            </w:tcBorders>
            <w:shd w:val="clear" w:color="auto" w:fill="FFFFFF"/>
            <w:tcMar>
              <w:left w:w="62" w:type="dxa"/>
            </w:tcMar>
          </w:tcPr>
          <w:p w14:paraId="04E9317A" w14:textId="77777777" w:rsidR="00CE1B25" w:rsidRDefault="007B0B30">
            <w:pPr>
              <w:pStyle w:val="PreformattatoHTML"/>
              <w:ind w:left="-108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0CCCE410" wp14:editId="2B55F708">
                  <wp:extent cx="3655695" cy="2363470"/>
                  <wp:effectExtent l="0" t="0" r="0" b="0"/>
                  <wp:docPr id="3" name="Picture" descr="Fiumi_Invasi_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Fiumi_Invasi_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371" r="1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695" cy="236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B25" w14:paraId="4FB0DCDD" w14:textId="77777777">
        <w:trPr>
          <w:trHeight w:val="824"/>
        </w:trPr>
        <w:tc>
          <w:tcPr>
            <w:tcW w:w="2963" w:type="dxa"/>
            <w:tcBorders>
              <w:top w:val="double" w:sz="4" w:space="0" w:color="A6A6A6"/>
              <w:left w:val="double" w:sz="4" w:space="0" w:color="00000A"/>
              <w:bottom w:val="double" w:sz="4" w:space="0" w:color="00000A"/>
              <w:right w:val="double" w:sz="4" w:space="0" w:color="A6A6A6"/>
            </w:tcBorders>
            <w:shd w:val="clear" w:color="auto" w:fill="CCECFF"/>
            <w:tcMar>
              <w:left w:w="62" w:type="dxa"/>
            </w:tcMar>
            <w:vAlign w:val="center"/>
          </w:tcPr>
          <w:p w14:paraId="1F697482" w14:textId="77777777" w:rsidR="00CE1B25" w:rsidRDefault="007B0B30">
            <w:pPr>
              <w:pStyle w:val="PreformattatoHTML"/>
              <w:ind w:left="-137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BF2B0BF" wp14:editId="487343C3">
                  <wp:extent cx="1873250" cy="1176655"/>
                  <wp:effectExtent l="0" t="0" r="0" b="0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2708" b="18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1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2" w:type="dxa"/>
            <w:vMerge/>
            <w:tcBorders>
              <w:top w:val="double" w:sz="4" w:space="0" w:color="A6A6A6"/>
              <w:left w:val="double" w:sz="4" w:space="0" w:color="A6A6A6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62" w:type="dxa"/>
            </w:tcMar>
          </w:tcPr>
          <w:p w14:paraId="2BA763EA" w14:textId="77777777" w:rsidR="00CE1B25" w:rsidRDefault="00CE1B25">
            <w:pPr>
              <w:pStyle w:val="PreformattatoHTML"/>
              <w:jc w:val="center"/>
              <w:rPr>
                <w:rFonts w:ascii="Garamond" w:hAnsi="Garamond" w:cs="Times New Roman"/>
                <w:b/>
                <w:color w:val="CC0066"/>
                <w:sz w:val="22"/>
                <w:lang w:eastAsia="it-IT"/>
              </w:rPr>
            </w:pPr>
          </w:p>
        </w:tc>
      </w:tr>
    </w:tbl>
    <w:p w14:paraId="4F15EC1A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170F937D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4B99E76B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6A4FD8DF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143FDD86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7122107A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42DF1E5E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049CD458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0F8ADF6E" w14:textId="77777777" w:rsidR="00CE1B25" w:rsidRDefault="00CE1B25">
      <w:pPr>
        <w:jc w:val="center"/>
        <w:rPr>
          <w:rFonts w:ascii="Garamond" w:eastAsia="Calibri" w:hAnsi="Garamond"/>
          <w:b/>
          <w:lang w:eastAsia="it-IT"/>
        </w:rPr>
      </w:pPr>
    </w:p>
    <w:p w14:paraId="61FB6E21" w14:textId="77C9A36E" w:rsidR="00CE1B25" w:rsidRDefault="007B0B30" w:rsidP="00524231">
      <w:pPr>
        <w:pStyle w:val="Titolo2"/>
        <w:pageBreakBefore/>
        <w:numPr>
          <w:ilvl w:val="0"/>
          <w:numId w:val="7"/>
        </w:numPr>
        <w:spacing w:before="120" w:after="120"/>
        <w:ind w:left="284" w:firstLine="284"/>
        <w:rPr>
          <w:rFonts w:cs="Times New Roman"/>
        </w:rPr>
      </w:pPr>
      <w:bookmarkStart w:id="0" w:name="_Toc89683789"/>
      <w:r>
        <w:rPr>
          <w:rFonts w:cs="Times New Roman"/>
        </w:rPr>
        <w:lastRenderedPageBreak/>
        <w:t xml:space="preserve">Scheda di ricognizione delle </w:t>
      </w:r>
      <w:r w:rsidR="00524231">
        <w:rPr>
          <w:rFonts w:cs="Times New Roman"/>
        </w:rPr>
        <w:t>tombinature</w:t>
      </w:r>
      <w:r>
        <w:rPr>
          <w:rFonts w:cs="Times New Roman"/>
        </w:rPr>
        <w:t xml:space="preserve"> e copertur</w:t>
      </w:r>
      <w:r w:rsidR="00524231">
        <w:rPr>
          <w:rFonts w:cs="Times New Roman"/>
        </w:rPr>
        <w:t>e</w:t>
      </w:r>
      <w:r>
        <w:rPr>
          <w:rFonts w:cs="Times New Roman"/>
        </w:rPr>
        <w:t xml:space="preserve"> dei corsi d’acqua</w:t>
      </w:r>
      <w:bookmarkEnd w:id="0"/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62"/>
        <w:gridCol w:w="4839"/>
      </w:tblGrid>
      <w:tr w:rsidR="00CE1B25" w14:paraId="375BBD0E" w14:textId="77777777">
        <w:tc>
          <w:tcPr>
            <w:tcW w:w="9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05BCCEF2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1. DATI DI IDENTIFICAZIONE</w:t>
            </w:r>
          </w:p>
        </w:tc>
      </w:tr>
      <w:tr w:rsidR="00CE1B25" w14:paraId="4DDE125A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570A331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Bacino idrografico del P.A.I</w:t>
            </w:r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317839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codice e nome del bacino del Piano di Assetto Idrogeologico.</w:t>
            </w:r>
          </w:p>
        </w:tc>
      </w:tr>
      <w:tr w:rsidR="00CE1B25" w14:paraId="3FF3B557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B72D2E5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Tombinatura o copertura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F1190FA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la denominazione dell’infrastruttura.</w:t>
            </w:r>
          </w:p>
        </w:tc>
      </w:tr>
      <w:tr w:rsidR="00CE1B25" w14:paraId="5104DEDD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380A160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proprietario/ concessionario/ ente vigilante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BBA063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Proprietario: __________ Concessionario: __________ Ente Vigilante: __________</w:t>
            </w:r>
          </w:p>
        </w:tc>
      </w:tr>
      <w:tr w:rsidR="00CE1B25" w14:paraId="33533361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E6A983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Bacino idrografico di riferimento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601EFA4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codifica PAI-PGRA</w:t>
            </w:r>
          </w:p>
        </w:tc>
      </w:tr>
      <w:tr w:rsidR="00CE1B25" w14:paraId="3F739269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9E6F10C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d’acqua tombato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BBA26E9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il nome del corso d’acqua tombato.</w:t>
            </w:r>
          </w:p>
        </w:tc>
      </w:tr>
      <w:tr w:rsidR="00CE1B25" w14:paraId="66C7A7D1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C490D9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della tombinatura o copertura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F5B258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eventuale codice di tombinatura o copertura (se già assegnato da AdB)</w:t>
            </w:r>
          </w:p>
        </w:tc>
      </w:tr>
      <w:tr w:rsidR="00CE1B25" w14:paraId="34785634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47DF291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Infrastruttura a cui appartiene l’opera / soggetto onerato della manutenzione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ECF5EE5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nome o codice dell’infrastruttura che ricopre l’alveo (ad es: strada XYZ n. ___ ramo da ___a ___).</w:t>
            </w:r>
          </w:p>
        </w:tc>
      </w:tr>
      <w:tr w:rsidR="00CE1B25" w14:paraId="68FEAEBF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78FC8A9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 in cui ricade la tombinatura o copertura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2119E9D" w14:textId="77777777" w:rsidR="00CE1B25" w:rsidRDefault="007B0B30">
            <w:pPr>
              <w:tabs>
                <w:tab w:val="left" w:pos="31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Riportare i Comuni in cui ricade la tombinatura/copertura.</w:t>
            </w:r>
          </w:p>
        </w:tc>
      </w:tr>
      <w:tr w:rsidR="00CE1B25" w14:paraId="33293CAF" w14:textId="77777777">
        <w:tc>
          <w:tcPr>
            <w:tcW w:w="4788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82BAB1" w14:textId="77777777" w:rsidR="00CE1B25" w:rsidRDefault="007B0B30">
            <w:pPr>
              <w:pStyle w:val="Paragrafoelenco"/>
              <w:numPr>
                <w:ilvl w:val="1"/>
                <w:numId w:val="11"/>
              </w:numPr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 dell’infrastruttura, degli interventi e dello stato dei luoghi</w:t>
            </w:r>
          </w:p>
        </w:tc>
        <w:tc>
          <w:tcPr>
            <w:tcW w:w="498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B40E1F4" w14:textId="77777777" w:rsidR="00CE1B25" w:rsidRDefault="007B0B30">
            <w:pPr>
              <w:tabs>
                <w:tab w:val="left" w:pos="31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Breve descrizione della tombinatura o copertura. Ad esempio: centro urbano,via, materiale, anno di costruzione, forma, agibilità, interventi recenti, fenomeni erosivi e dissesti idrogeologici in corso, manutenzioni e ispezioni pregresse.</w:t>
            </w:r>
          </w:p>
        </w:tc>
      </w:tr>
    </w:tbl>
    <w:p w14:paraId="5009E6E8" w14:textId="77777777" w:rsidR="00CE1B25" w:rsidRDefault="00CE1B25">
      <w:pPr>
        <w:ind w:firstLine="284"/>
        <w:rPr>
          <w:b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61"/>
        <w:gridCol w:w="4840"/>
      </w:tblGrid>
      <w:tr w:rsidR="00CE1B25" w14:paraId="4D1D962B" w14:textId="77777777">
        <w:tc>
          <w:tcPr>
            <w:tcW w:w="9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26EC2A40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2. IMMAGINI FOTOGRAFICHE</w:t>
            </w:r>
          </w:p>
        </w:tc>
      </w:tr>
      <w:tr w:rsidR="00CE1B25" w14:paraId="428FC4C9" w14:textId="77777777">
        <w:tc>
          <w:tcPr>
            <w:tcW w:w="4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316BCF3" w14:textId="441060C8" w:rsidR="00CE1B25" w:rsidRDefault="00CE1B25">
            <w:pPr>
              <w:ind w:right="-117"/>
            </w:pPr>
          </w:p>
        </w:tc>
        <w:tc>
          <w:tcPr>
            <w:tcW w:w="4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705E48" w14:textId="77777777" w:rsidR="00CE1B25" w:rsidRDefault="00CE1B25">
            <w:pPr>
              <w:ind w:left="-109"/>
              <w:jc w:val="center"/>
              <w:rPr>
                <w:noProof/>
                <w:lang w:eastAsia="it-IT"/>
              </w:rPr>
            </w:pPr>
          </w:p>
          <w:p w14:paraId="69FCC8E9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23A10C7A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64EE1CE5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6E0C67B5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53BF866D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6BEB98C1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40D6BF7D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1BF30DEA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292222A9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7A953380" w14:textId="77777777" w:rsidR="00356962" w:rsidRDefault="00356962">
            <w:pPr>
              <w:ind w:left="-109"/>
              <w:jc w:val="center"/>
              <w:rPr>
                <w:noProof/>
              </w:rPr>
            </w:pPr>
          </w:p>
          <w:p w14:paraId="1A5B7B24" w14:textId="435DBCFC" w:rsidR="00356962" w:rsidRDefault="00356962">
            <w:pPr>
              <w:ind w:left="-109"/>
              <w:jc w:val="center"/>
            </w:pPr>
          </w:p>
        </w:tc>
      </w:tr>
    </w:tbl>
    <w:p w14:paraId="207D200C" w14:textId="77777777" w:rsidR="00CE1B25" w:rsidRDefault="00CE1B25">
      <w:pPr>
        <w:ind w:firstLine="284"/>
        <w:rPr>
          <w:b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778"/>
        <w:gridCol w:w="4723"/>
      </w:tblGrid>
      <w:tr w:rsidR="00CE1B25" w14:paraId="5D56764E" w14:textId="77777777">
        <w:tc>
          <w:tcPr>
            <w:tcW w:w="97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7B433BB5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3. GEOLOCALIZZAZIONE E DESCRIZIONE SINTETICA </w:t>
            </w:r>
          </w:p>
        </w:tc>
      </w:tr>
      <w:tr w:rsidR="00CE1B25" w14:paraId="37F62F75" w14:textId="77777777">
        <w:tc>
          <w:tcPr>
            <w:tcW w:w="4881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52DE63D" w14:textId="77777777" w:rsidR="00356962" w:rsidRDefault="007B0B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Immagine satellitare </w:t>
            </w:r>
          </w:p>
          <w:p w14:paraId="04D4BF52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0624BE1C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29F5737E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1D25F413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36849C5B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7792BE7D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5905695F" w14:textId="0A62A75A" w:rsidR="00CE1B25" w:rsidRDefault="002E35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1" allowOverlap="1" wp14:anchorId="033501A1" wp14:editId="05BAD269">
                      <wp:simplePos x="0" y="0"/>
                      <wp:positionH relativeFrom="column">
                        <wp:posOffset>634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"/>
                                  <a:gd name="T2" fmla="*/ 0 w 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2600" cap="flat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 type="oval" w="med" len="med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F913" id="shape_0" o:spid="_x0000_s1026" style="position:absolute;margin-left:.05pt;margin-top:0;width:0;height:0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" path="m,l,e" filled="f" strokecolor="white" strokeweight=".35mm">
                      <v:stroke endarrow="oval"/>
                      <v:path o:connecttype="custom" o:connectlocs="0,0;0,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9306DD" wp14:editId="2BCC965B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410845</wp:posOffset>
                      </wp:positionV>
                      <wp:extent cx="1311910" cy="717550"/>
                      <wp:effectExtent l="3810" t="0" r="0" b="0"/>
                      <wp:wrapNone/>
                      <wp:docPr id="1759709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717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35449B" w14:textId="77777777" w:rsidR="00CE1B25" w:rsidRDefault="007B0B30">
                                  <w:pPr>
                                    <w:pStyle w:val="Contenutocornice"/>
                                    <w:rPr>
                                      <w:i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</w:rPr>
                                    <w:t>36°51'21.65"N</w:t>
                                  </w:r>
                                </w:p>
                                <w:p w14:paraId="4795DA5B" w14:textId="77777777" w:rsidR="00CE1B25" w:rsidRDefault="007B0B30">
                                  <w:pPr>
                                    <w:pStyle w:val="Contenutocornice"/>
                                    <w:rPr>
                                      <w:i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</w:rPr>
                                    <w:t>14°45'36.71"E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06DD" id="Rectangle 3" o:spid="_x0000_s1026" style="position:absolute;left:0;text-align:left;margin-left:112pt;margin-top:32.35pt;width:103.3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" filled="f" stroked="f" strokeweight="0">
                      <v:textbox>
                        <w:txbxContent>
                          <w:p w14:paraId="6535449B" w14:textId="77777777" w:rsidR="00CE1B25" w:rsidRDefault="007B0B30">
                            <w:pPr>
                              <w:pStyle w:val="Contenutocornice"/>
                              <w:rPr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i/>
                                <w:color w:val="FFFFFF"/>
                              </w:rPr>
                              <w:t>36°51'21.65"N</w:t>
                            </w:r>
                          </w:p>
                          <w:p w14:paraId="4795DA5B" w14:textId="77777777" w:rsidR="00CE1B25" w:rsidRDefault="007B0B30">
                            <w:pPr>
                              <w:pStyle w:val="Contenutocornice"/>
                              <w:rPr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i/>
                                <w:color w:val="FFFFFF"/>
                              </w:rPr>
                              <w:t>14°45'36.71"E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891133" w14:textId="77777777" w:rsidR="00356962" w:rsidRDefault="007B0B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Cartografia Tecnica Regionale </w:t>
            </w:r>
          </w:p>
          <w:p w14:paraId="4318AA92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58DFEE8E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35A30EBE" w14:textId="77777777" w:rsidR="00356962" w:rsidRDefault="00356962">
            <w:pPr>
              <w:jc w:val="center"/>
              <w:rPr>
                <w:i/>
                <w:sz w:val="20"/>
                <w:szCs w:val="20"/>
              </w:rPr>
            </w:pPr>
          </w:p>
          <w:p w14:paraId="3FA855F3" w14:textId="4B795FF2" w:rsidR="00CE1B25" w:rsidRDefault="00CE1B2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E1B25" w14:paraId="2E1704B3" w14:textId="77777777">
        <w:tc>
          <w:tcPr>
            <w:tcW w:w="488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A876FB8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>
              <w:rPr>
                <w:sz w:val="20"/>
                <w:szCs w:val="20"/>
              </w:rPr>
              <w:tab/>
              <w:t>Coordinate Geografiche (asse centrale)</w:t>
            </w:r>
          </w:p>
        </w:tc>
        <w:tc>
          <w:tcPr>
            <w:tcW w:w="486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8D5EC57" w14:textId="77777777" w:rsidR="00CE1B25" w:rsidRDefault="007B0B3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Punto Iniziale </w:t>
            </w:r>
          </w:p>
          <w:p w14:paraId="01D8A13F" w14:textId="77777777" w:rsidR="00CE1B25" w:rsidRDefault="007B0B3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ETRF2000: ________     WGS84: ________</w:t>
            </w:r>
          </w:p>
          <w:p w14:paraId="6EAEA6FB" w14:textId="77777777" w:rsidR="00CE1B25" w:rsidRDefault="007B0B3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Finale</w:t>
            </w:r>
          </w:p>
          <w:p w14:paraId="3D48D4C3" w14:textId="77777777" w:rsidR="00CE1B25" w:rsidRDefault="007B0B3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ETRF2000: ________     WGS84: ________</w:t>
            </w:r>
          </w:p>
        </w:tc>
      </w:tr>
      <w:tr w:rsidR="00CE1B25" w14:paraId="08376C57" w14:textId="77777777">
        <w:tc>
          <w:tcPr>
            <w:tcW w:w="488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41C01EC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>
              <w:rPr>
                <w:sz w:val="20"/>
                <w:szCs w:val="20"/>
              </w:rPr>
              <w:tab/>
              <w:t>Descrizione area limitrofa</w:t>
            </w:r>
          </w:p>
        </w:tc>
        <w:tc>
          <w:tcPr>
            <w:tcW w:w="486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1828BBC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Inserire descrizione del contesto locale nel quale si inserisce la tombinatura o copertura, con particolare riferimento alla presenza di elementi significativi (centri urbani, insediamenti, altre infrastrutture) nell’area </w:t>
            </w:r>
            <w:r>
              <w:rPr>
                <w:sz w:val="20"/>
                <w:szCs w:val="20"/>
              </w:rPr>
              <w:lastRenderedPageBreak/>
              <w:t>adiacente nonché allo stato manutentivo e sviluppo vegetazionale.</w:t>
            </w:r>
          </w:p>
        </w:tc>
      </w:tr>
      <w:tr w:rsidR="00CE1B25" w14:paraId="7D2CB647" w14:textId="77777777">
        <w:tc>
          <w:tcPr>
            <w:tcW w:w="488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143EC32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3.3. </w:t>
            </w:r>
            <w:r>
              <w:rPr>
                <w:sz w:val="20"/>
                <w:szCs w:val="20"/>
              </w:rPr>
              <w:tab/>
              <w:t>Descrizione di opere idrauliche connesse</w:t>
            </w:r>
          </w:p>
        </w:tc>
        <w:tc>
          <w:tcPr>
            <w:tcW w:w="486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5C90E0C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Inserire descrizione delle eventuali opere di sistemazione idraulica presenti nell’area adiacente la tombinatura o copertura, delle opere di regimazione all’imbocco e delle opere idrauliche connesse all’assetto dell’alveo. </w:t>
            </w:r>
          </w:p>
        </w:tc>
      </w:tr>
      <w:tr w:rsidR="00CE1B25" w14:paraId="1C166D14" w14:textId="77777777">
        <w:tc>
          <w:tcPr>
            <w:tcW w:w="488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759AC6B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  <w:r>
              <w:rPr>
                <w:sz w:val="20"/>
                <w:szCs w:val="20"/>
              </w:rPr>
              <w:tab/>
              <w:t xml:space="preserve">Attraversamenti vicini </w:t>
            </w:r>
          </w:p>
        </w:tc>
        <w:tc>
          <w:tcPr>
            <w:tcW w:w="486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384AA2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se e quali attraversamenti (stradali o di condotte) sono presenti nelle immediate vicinanze dell’opera (meno di 100 m), precisando la distanza misurata lungo l’alveo.</w:t>
            </w:r>
          </w:p>
          <w:p w14:paraId="3893E073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se all'interno della tombinatura sono presenti attraversamenti o parallelismi di condotte, cavi ecc.</w:t>
            </w:r>
          </w:p>
        </w:tc>
      </w:tr>
    </w:tbl>
    <w:p w14:paraId="23634ED1" w14:textId="77777777" w:rsidR="00CE1B25" w:rsidRDefault="00CE1B25">
      <w:pPr>
        <w:spacing w:before="60"/>
        <w:ind w:firstLine="284"/>
        <w:rPr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52"/>
        <w:gridCol w:w="4849"/>
      </w:tblGrid>
      <w:tr w:rsidR="00CE1B25" w14:paraId="4FBF4092" w14:textId="77777777">
        <w:tc>
          <w:tcPr>
            <w:tcW w:w="96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33D36465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4. CARATTERISTICHE GEOMETRICHE OPERE</w:t>
            </w:r>
          </w:p>
        </w:tc>
      </w:tr>
      <w:tr w:rsidR="00CE1B25" w14:paraId="2E6114F2" w14:textId="77777777">
        <w:tc>
          <w:tcPr>
            <w:tcW w:w="9624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1CFE9F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possibile, riportare una planimetria e una sezione in scale opportune (per es. scala 1:500)</w:t>
            </w:r>
          </w:p>
        </w:tc>
      </w:tr>
      <w:tr w:rsidR="00CE1B25" w14:paraId="37F7B7D7" w14:textId="77777777">
        <w:tc>
          <w:tcPr>
            <w:tcW w:w="470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6D531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ab/>
              <w:t>Lunghezza della tombinatura o copertura (m)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6189422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Lunghezza misurata lungo l’asse della tombinatura o copertura</w:t>
            </w:r>
          </w:p>
        </w:tc>
      </w:tr>
      <w:tr w:rsidR="00CE1B25" w14:paraId="334BF705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55484A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ab/>
              <w:t>Ingombro complessivo della tombinatura o copertura (m)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70DFF2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Larghezza misurata perpendicolarmente all’asse della tombinatura o copertura.</w:t>
            </w:r>
          </w:p>
        </w:tc>
      </w:tr>
      <w:tr w:rsidR="00CE1B25" w14:paraId="2E49266E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45045D3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>
              <w:rPr>
                <w:sz w:val="20"/>
                <w:szCs w:val="20"/>
              </w:rPr>
              <w:tab/>
              <w:t>Quota minima della tombinatura o copertura (m s.l.m.m.) – Sezione di Monte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935C50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minima della tombinatura o copertura, indicativa rispetto alla possibilità di sormonto da parte della piena, a cui viene fatto riferimento per la determinazione del franco idraulico.</w:t>
            </w:r>
          </w:p>
        </w:tc>
      </w:tr>
      <w:tr w:rsidR="00CE1B25" w14:paraId="0CFDF510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7541ABC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>
              <w:rPr>
                <w:sz w:val="20"/>
                <w:szCs w:val="20"/>
              </w:rPr>
              <w:tab/>
              <w:t>Quota minima fondo alveo (m s.l.m.) – Sezione di Monte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09270CC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minima del fondo della sezione dell’alveo in asse alla tombinatura o copertura.</w:t>
            </w:r>
          </w:p>
        </w:tc>
      </w:tr>
      <w:tr w:rsidR="00CE1B25" w14:paraId="5C454242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5AF2E13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>
              <w:rPr>
                <w:sz w:val="20"/>
                <w:szCs w:val="20"/>
              </w:rPr>
              <w:tab/>
              <w:t>Quota minima della tombinatura o copertura (m s.l.m.m.) – Sezione di valle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8743EA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minima della tombinatura o copertura, indicativa rispetto alla possibilità di sormonto da parte della piena, a cui viene fatto riferimento per la determinazione del franco idraulico.</w:t>
            </w:r>
          </w:p>
        </w:tc>
      </w:tr>
      <w:tr w:rsidR="00CE1B25" w14:paraId="02F65606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0BC2CA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>
              <w:rPr>
                <w:sz w:val="20"/>
                <w:szCs w:val="20"/>
              </w:rPr>
              <w:tab/>
              <w:t>Quota minima fondo alveo (m s.l.m.) – Sezione di valle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63CBB9E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minima del fondo della sezione dell’alveo in asse alla tombinatura o copertura.</w:t>
            </w:r>
          </w:p>
        </w:tc>
      </w:tr>
      <w:tr w:rsidR="00CE1B25" w14:paraId="3775929B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F4ECB7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  <w:r>
              <w:rPr>
                <w:sz w:val="20"/>
                <w:szCs w:val="20"/>
              </w:rPr>
              <w:tab/>
              <w:t>Numero canne della tombinatura o copertura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DF8EC9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il numero delle canne, nel caso siano presenti setti divisori. Specificare se nei setti vi sono luci di equalizzazione dei livelli</w:t>
            </w:r>
          </w:p>
        </w:tc>
      </w:tr>
      <w:tr w:rsidR="00CE1B25" w14:paraId="77509008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86192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</w:t>
            </w:r>
            <w:r>
              <w:rPr>
                <w:sz w:val="20"/>
                <w:szCs w:val="20"/>
              </w:rPr>
              <w:tab/>
              <w:t>Presenza di ostruzioni o restringimenti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77ED225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Rappresentare in planimetria, in profilo e con sezioni adeguate il dettaglio dell’eventuale presenza di ostruzioni o restringimenti dell’alveo tombinato o coperto.</w:t>
            </w:r>
          </w:p>
        </w:tc>
      </w:tr>
      <w:tr w:rsidR="00CE1B25" w14:paraId="2CBD2353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B284C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</w:t>
            </w:r>
            <w:r>
              <w:rPr>
                <w:sz w:val="20"/>
                <w:szCs w:val="20"/>
              </w:rPr>
              <w:tab/>
              <w:t>Descrizione di opere speciali lungo la tombinatura (griglie, caditoie, pozzetti, muri d’invito, muri d’ala, canali di by-pass, vasche di laminazione)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9BD813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Indicare, anche attraverso schemi grafici, dimensioni, forma e inclinazione rispetto al flusso.</w:t>
            </w:r>
          </w:p>
        </w:tc>
      </w:tr>
      <w:tr w:rsidR="00CE1B25" w14:paraId="5B5A7D63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00F97F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  <w:r>
              <w:rPr>
                <w:sz w:val="20"/>
                <w:szCs w:val="20"/>
              </w:rPr>
              <w:tab/>
              <w:t>Descrizione delle strutture di fondazione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3706EE2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Indicare, anche attraverso schemi grafici, dimensioni, forma, quote di intradosso ed estradosso delle fondazioni e affondamento rispetto al fondo alveo.</w:t>
            </w:r>
          </w:p>
        </w:tc>
      </w:tr>
    </w:tbl>
    <w:p w14:paraId="39891C07" w14:textId="77777777" w:rsidR="00CE1B25" w:rsidRDefault="00CE1B25">
      <w:pPr>
        <w:spacing w:before="60"/>
        <w:ind w:firstLine="284"/>
        <w:rPr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75"/>
        <w:gridCol w:w="4826"/>
      </w:tblGrid>
      <w:tr w:rsidR="00CE1B25" w14:paraId="474EE5EA" w14:textId="77777777">
        <w:tc>
          <w:tcPr>
            <w:tcW w:w="9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5C0502F2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5. CARATTERISTICHE MORFOLOGICHE DELL’ALVEO</w:t>
            </w:r>
          </w:p>
        </w:tc>
      </w:tr>
      <w:tr w:rsidR="00CE1B25" w14:paraId="22B070B2" w14:textId="77777777">
        <w:tc>
          <w:tcPr>
            <w:tcW w:w="479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8D72058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ab/>
              <w:t>Tipo alveo attuale</w:t>
            </w:r>
          </w:p>
        </w:tc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0009DBF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morfologico dell’alveo del tratto di corso d’acqua in corrispondenza della tombinatura o copertura (monocursale rettilineo, meandriforme); indicare la fonte conoscitiva da cui deriva la definizione: studio geomorfologico recente; sopralluogo diretto; analisi geologica allegata al progetto della tombinatura o copertura.</w:t>
            </w:r>
          </w:p>
        </w:tc>
      </w:tr>
      <w:tr w:rsidR="00CE1B25" w14:paraId="7369C748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5E01B0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ab/>
              <w:t>Evoluzione planimetrica del tratto di corso d’acqua (fenomeni pregressi, tendenza attuale)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178D3FF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Riportare i risultati di studi geomorfologici disponibili sulla tendenza evolutiva dell’alveo (citare la fonte) o, in </w:t>
            </w:r>
            <w:r>
              <w:rPr>
                <w:sz w:val="20"/>
                <w:szCs w:val="20"/>
              </w:rPr>
              <w:lastRenderedPageBreak/>
              <w:t>carenza di tali studi, documentare con rilievi fotografici recenti e analisi diacroniche.</w:t>
            </w:r>
          </w:p>
        </w:tc>
      </w:tr>
      <w:tr w:rsidR="00CE1B25" w14:paraId="580C1BA3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C0F19B4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5.3.</w:t>
            </w:r>
            <w:r>
              <w:rPr>
                <w:sz w:val="20"/>
                <w:szCs w:val="20"/>
              </w:rPr>
              <w:tab/>
              <w:t>Stabilità del fondo alveo (fenomeni pregressi, tendenza attuale)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A59F4AB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Riportare i risultati di studi geomorfologici disponibili; nel caso di fenomeni significativi di abbassamento di fondo sono indicati i valori quantitativi.</w:t>
            </w:r>
          </w:p>
        </w:tc>
      </w:tr>
      <w:tr w:rsidR="00CE1B25" w14:paraId="59564B1E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38D1C0C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  <w:r>
              <w:rPr>
                <w:sz w:val="20"/>
                <w:szCs w:val="20"/>
              </w:rPr>
              <w:tab/>
              <w:t xml:space="preserve">Sezione media dell’alveo di piena 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779DE6A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Caratterizzazione della sezione trasversale dell’alveo di piena rappresentativa del tratto di corso d’acqua interessato della tombinatura o copertura, per tempi di ritorno di 50, 100, 200 e 300 anni.</w:t>
            </w:r>
          </w:p>
        </w:tc>
      </w:tr>
      <w:tr w:rsidR="00CE1B25" w14:paraId="4EA4907B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8CAA18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  <w:r>
              <w:rPr>
                <w:sz w:val="20"/>
                <w:szCs w:val="20"/>
              </w:rPr>
              <w:tab/>
              <w:t>Pendenza media del tratto adiacente la tombinatura o copertura (da rilievo topografico, da profilo di piena)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5663FA5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Pendenza media del fondo alveo del tratto significativo per la modellazione idraulica.</w:t>
            </w:r>
          </w:p>
        </w:tc>
      </w:tr>
      <w:tr w:rsidR="00CE1B25" w14:paraId="0E47430F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A479BF9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  <w:r>
              <w:rPr>
                <w:sz w:val="20"/>
                <w:szCs w:val="20"/>
              </w:rPr>
              <w:tab/>
              <w:t xml:space="preserve">Granulometria alveo (rilievi diretti, da sopralluogo) 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8375867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di rilievi diretti (curve granulometriche ricavate da indagini specifiche) citare la fonte e la data del rilievo; nel caso di stime in corso di sopralluogo indicare la dimensione massima dei sedimenti.</w:t>
            </w:r>
          </w:p>
        </w:tc>
      </w:tr>
      <w:tr w:rsidR="00CE1B25" w14:paraId="791A96C1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E44F8B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</w:t>
            </w:r>
            <w:r>
              <w:rPr>
                <w:sz w:val="20"/>
                <w:szCs w:val="20"/>
              </w:rPr>
              <w:tab/>
              <w:t>Presenza di materiale vegetale in alveo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CC7111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Segnalare la vegetazione locale che può costituire ostacolo al deflusso in piena e può aumentare il rischio di ostruzione della tombinatura o copertura; indicare la data del sopralluogo.</w:t>
            </w:r>
          </w:p>
        </w:tc>
      </w:tr>
      <w:tr w:rsidR="00CE1B25" w14:paraId="7F0CEB44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16547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</w:t>
            </w:r>
            <w:r>
              <w:rPr>
                <w:sz w:val="20"/>
                <w:szCs w:val="20"/>
              </w:rPr>
              <w:tab/>
              <w:t>Piano di manutenzione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B21CEF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Esistente / Non Esistente. Se esistente indicare la data di redazione e quella programmata per il prossimo aggiornamento.</w:t>
            </w:r>
          </w:p>
        </w:tc>
      </w:tr>
      <w:tr w:rsidR="00CE1B25" w14:paraId="4A3D448D" w14:textId="77777777">
        <w:tc>
          <w:tcPr>
            <w:tcW w:w="479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AA85DE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5.9.</w:t>
            </w:r>
            <w:r>
              <w:rPr>
                <w:sz w:val="20"/>
                <w:szCs w:val="20"/>
              </w:rPr>
              <w:tab/>
              <w:t>Ultimo intervento di manutenzione / pulizia</w:t>
            </w:r>
          </w:p>
        </w:tc>
        <w:tc>
          <w:tcPr>
            <w:tcW w:w="498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1DE5A5D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Inserire riferimenti</w:t>
            </w:r>
          </w:p>
        </w:tc>
      </w:tr>
    </w:tbl>
    <w:p w14:paraId="2B7BB9DB" w14:textId="77777777" w:rsidR="00CE1B25" w:rsidRDefault="00CE1B25"/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62"/>
        <w:gridCol w:w="4839"/>
      </w:tblGrid>
      <w:tr w:rsidR="00CE1B25" w14:paraId="422DD8FD" w14:textId="77777777">
        <w:tc>
          <w:tcPr>
            <w:tcW w:w="96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4495CEDD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6. ANALISI IDROLOGICA</w:t>
            </w:r>
          </w:p>
        </w:tc>
      </w:tr>
      <w:tr w:rsidR="00CE1B25" w14:paraId="2CB4AFC7" w14:textId="77777777"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3EA408B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fonte delle informazioni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CBAFE24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1C060A11" w14:textId="77777777">
        <w:tc>
          <w:tcPr>
            <w:tcW w:w="471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AC83325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ab/>
              <w:t xml:space="preserve">Area bacino sotteso (km²) 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5EE1B7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dimensione del bacino idrografico.</w:t>
            </w:r>
          </w:p>
        </w:tc>
      </w:tr>
      <w:tr w:rsidR="00CE1B25" w14:paraId="524D8E73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EBCE6D3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ab/>
              <w:t xml:space="preserve">Lunghezza asta principale (m) 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FEFEC6B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lunghezza dell’asta principale.</w:t>
            </w:r>
          </w:p>
        </w:tc>
      </w:tr>
      <w:tr w:rsidR="00CE1B25" w14:paraId="22018928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45EB9DB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ab/>
              <w:t>Altitudine max bacino sotteso (m s.l.m.)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0CC580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6E528680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F78C37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  <w:r>
              <w:rPr>
                <w:sz w:val="20"/>
                <w:szCs w:val="20"/>
              </w:rPr>
              <w:tab/>
              <w:t>Altitudine media bacino sotteso (m s.l.m.)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6CAD4CD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6F457052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EFEC805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  <w:r>
              <w:rPr>
                <w:sz w:val="20"/>
                <w:szCs w:val="20"/>
              </w:rPr>
              <w:tab/>
              <w:t>Pendenza media asta principale a monte (%)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F4C5AD5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7B6D3CC7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5F2FCEA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  <w:r>
              <w:rPr>
                <w:sz w:val="20"/>
                <w:szCs w:val="20"/>
              </w:rPr>
              <w:tab/>
              <w:t>Parametri significativi del metodo afflussi-deflussi adoperato nell’analisi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5DD720D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es. per il metodo del Curve Number (SCS): indicare il CN-III medio del bacino.</w:t>
            </w:r>
          </w:p>
        </w:tc>
      </w:tr>
      <w:tr w:rsidR="00CE1B25" w14:paraId="5C60AD1D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8C19941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  <w:r>
              <w:rPr>
                <w:sz w:val="20"/>
                <w:szCs w:val="20"/>
              </w:rPr>
              <w:tab/>
              <w:t xml:space="preserve">Metodo di calcolo utilizzato per il tempo di corrivazione 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62108F0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relazione di calcolo utilizzata.</w:t>
            </w:r>
          </w:p>
        </w:tc>
      </w:tr>
      <w:tr w:rsidR="00CE1B25" w14:paraId="7CFD807E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3DE07C8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6.8.</w:t>
            </w:r>
            <w:r>
              <w:rPr>
                <w:sz w:val="20"/>
                <w:szCs w:val="20"/>
              </w:rPr>
              <w:tab/>
              <w:t>Tempo di corrivazione stimato da calcolare sulla base della formula più idonea per il bacino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DD39C0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78A3BB21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376AD2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</w:t>
            </w:r>
            <w:r>
              <w:rPr>
                <w:sz w:val="20"/>
                <w:szCs w:val="20"/>
              </w:rPr>
              <w:tab/>
              <w:t>Metodo di calcolo utilizzato per la portata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D09B64E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Specificare il metodo di calcolo.</w:t>
            </w:r>
          </w:p>
        </w:tc>
      </w:tr>
      <w:tr w:rsidR="00CE1B25" w14:paraId="0847CFA7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C4ED74D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6.10.</w:t>
            </w:r>
            <w:r>
              <w:rPr>
                <w:sz w:val="20"/>
                <w:szCs w:val="20"/>
              </w:rPr>
              <w:tab/>
              <w:t>Portata stimata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7A6779F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Tr=50 anni (m³/s)</w:t>
            </w:r>
          </w:p>
        </w:tc>
      </w:tr>
      <w:tr w:rsidR="00CE1B25" w14:paraId="51F6C316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5F5F8AF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</w:t>
            </w:r>
            <w:r>
              <w:rPr>
                <w:sz w:val="20"/>
                <w:szCs w:val="20"/>
              </w:rPr>
              <w:tab/>
              <w:t xml:space="preserve">Portata stimata 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522233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Tr=100 anni (m³/s)</w:t>
            </w:r>
          </w:p>
        </w:tc>
      </w:tr>
      <w:tr w:rsidR="00CE1B25" w14:paraId="5DD9EBDA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2A7048E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</w:t>
            </w:r>
            <w:r>
              <w:rPr>
                <w:sz w:val="20"/>
                <w:szCs w:val="20"/>
              </w:rPr>
              <w:tab/>
              <w:t>Portata stimata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665BBB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Tr=200 anni (m³/s)</w:t>
            </w:r>
          </w:p>
        </w:tc>
      </w:tr>
      <w:tr w:rsidR="00CE1B25" w14:paraId="40FC59FE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39EFA7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6.13.</w:t>
            </w:r>
            <w:r>
              <w:rPr>
                <w:sz w:val="20"/>
                <w:szCs w:val="20"/>
              </w:rPr>
              <w:tab/>
              <w:t>Portata stimata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5AB8AE6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Tr=300 anni (m³/s)</w:t>
            </w:r>
          </w:p>
        </w:tc>
      </w:tr>
      <w:tr w:rsidR="00CE1B25" w14:paraId="4F732FD6" w14:textId="77777777">
        <w:tc>
          <w:tcPr>
            <w:tcW w:w="471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154735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6.14.</w:t>
            </w:r>
            <w:r>
              <w:rPr>
                <w:sz w:val="20"/>
                <w:szCs w:val="20"/>
              </w:rPr>
              <w:tab/>
              <w:t>Piene storiche nella sezione della tombinatura o copertura</w:t>
            </w:r>
          </w:p>
        </w:tc>
        <w:tc>
          <w:tcPr>
            <w:tcW w:w="491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7597F3D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ciascun evento indicare la data, la portata stimata, gli effetti sulla tombinatura o copertura, gli effetti sull’area circostante con indicazione delle fonti.</w:t>
            </w:r>
          </w:p>
        </w:tc>
      </w:tr>
    </w:tbl>
    <w:p w14:paraId="10FEF512" w14:textId="77777777" w:rsidR="00CE1B25" w:rsidRDefault="00CE1B25">
      <w:pPr>
        <w:rPr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54"/>
        <w:gridCol w:w="4847"/>
      </w:tblGrid>
      <w:tr w:rsidR="00CE1B25" w14:paraId="153AE8C0" w14:textId="77777777">
        <w:tc>
          <w:tcPr>
            <w:tcW w:w="96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70C0"/>
            <w:tcMar>
              <w:left w:w="93" w:type="dxa"/>
            </w:tcMar>
          </w:tcPr>
          <w:p w14:paraId="200C5C3A" w14:textId="77777777" w:rsidR="00CE1B25" w:rsidRDefault="007B0B3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7. ANALISI IDRAULICA</w:t>
            </w:r>
          </w:p>
        </w:tc>
      </w:tr>
      <w:tr w:rsidR="00CE1B25" w14:paraId="4FEDDFD4" w14:textId="77777777">
        <w:tc>
          <w:tcPr>
            <w:tcW w:w="470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FFFD2C3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fonte delle informazioni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445417A" w14:textId="77777777" w:rsidR="00CE1B25" w:rsidRDefault="00CE1B25">
            <w:pPr>
              <w:rPr>
                <w:sz w:val="20"/>
                <w:szCs w:val="20"/>
              </w:rPr>
            </w:pPr>
          </w:p>
        </w:tc>
      </w:tr>
      <w:tr w:rsidR="00CE1B25" w14:paraId="3BED97E2" w14:textId="77777777">
        <w:tc>
          <w:tcPr>
            <w:tcW w:w="470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3B0A12D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  <w:r>
              <w:rPr>
                <w:sz w:val="20"/>
                <w:szCs w:val="20"/>
              </w:rPr>
              <w:tab/>
              <w:t>Portata di progetto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A244165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 e tempo di ritorno della portata di piena al colmo, assunta come piena di progetto per la verifica della sicurezza.</w:t>
            </w:r>
          </w:p>
        </w:tc>
      </w:tr>
      <w:tr w:rsidR="00CE1B25" w14:paraId="444C96CC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E88AED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  <w:r>
              <w:rPr>
                <w:sz w:val="20"/>
                <w:szCs w:val="20"/>
              </w:rPr>
              <w:tab/>
              <w:t>Velocità media in alveo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266710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 della velocità media nell’alveo inciso per la piena di progetto; definito sulla base dei calcoli idraulici di cui al punto precedente.</w:t>
            </w:r>
          </w:p>
        </w:tc>
      </w:tr>
      <w:tr w:rsidR="00CE1B25" w14:paraId="22A50322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941DC9C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7.3.</w:t>
            </w:r>
            <w:r>
              <w:rPr>
                <w:sz w:val="20"/>
                <w:szCs w:val="20"/>
              </w:rPr>
              <w:tab/>
              <w:t>Velocità media in golena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EB937F7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Valore della velocità media nella golena, se presente, per la piena di progetto definito sulla base dei calcoli idraulici di cui al punto precedente.</w:t>
            </w:r>
          </w:p>
        </w:tc>
      </w:tr>
      <w:tr w:rsidR="00CE1B25" w14:paraId="6485E383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75E154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  <w:r>
              <w:rPr>
                <w:sz w:val="20"/>
                <w:szCs w:val="20"/>
              </w:rPr>
              <w:tab/>
              <w:t>Effetto di rigurgito della tombinatura o copertura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8523346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Innalzamento del livello idraulico a monte della tombinatura o copertura per la piena di progetto, dovuto al restringimento della sezione di deflusso provocato dalla tombinatura o copertura.</w:t>
            </w:r>
          </w:p>
        </w:tc>
      </w:tr>
      <w:tr w:rsidR="00CE1B25" w14:paraId="382D6938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F7605AF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  <w:r>
              <w:rPr>
                <w:sz w:val="20"/>
                <w:szCs w:val="20"/>
              </w:rPr>
              <w:tab/>
              <w:t>Livello idrico massimo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DC4F665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idrico per la piena di progetto nella sezione immediatamente a monte della tombinatura o copertura comprensivo dell’eventuale rigurgito.</w:t>
            </w:r>
          </w:p>
        </w:tc>
      </w:tr>
      <w:tr w:rsidR="00CE1B25" w14:paraId="509611E3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2A4BCE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  <w:r>
              <w:rPr>
                <w:sz w:val="20"/>
                <w:szCs w:val="20"/>
              </w:rPr>
              <w:tab/>
              <w:t>Franco idraulico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AAFC19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Differenza tra la quota minima dell’intradosso della tombinatura o copertura e la quota del livello idrico massimo</w:t>
            </w:r>
          </w:p>
        </w:tc>
      </w:tr>
      <w:tr w:rsidR="00CE1B25" w14:paraId="6EC0C0B4" w14:textId="77777777">
        <w:tc>
          <w:tcPr>
            <w:tcW w:w="470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8392442" w14:textId="77777777" w:rsidR="00CE1B25" w:rsidRDefault="007B0B30">
            <w:pPr>
              <w:ind w:left="596" w:hanging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  <w:r>
              <w:rPr>
                <w:sz w:val="20"/>
                <w:szCs w:val="20"/>
              </w:rPr>
              <w:tab/>
              <w:t xml:space="preserve">Scalzamento sulle fondazioni rilevato a seguito di sopralluogo </w:t>
            </w:r>
          </w:p>
        </w:tc>
        <w:tc>
          <w:tcPr>
            <w:tcW w:w="491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330B5F2" w14:textId="77777777" w:rsidR="00CE1B25" w:rsidRDefault="007B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Riportare il valore dello scalzamento (abbassamento della quota del fondo alveo) riscontrato sulle fondazioni: valori dell’abbassamento di fondo rispetto alla quota del fondo alveo medio nell’intorno del manufatto.</w:t>
            </w:r>
          </w:p>
        </w:tc>
      </w:tr>
    </w:tbl>
    <w:p w14:paraId="73ADB7A4" w14:textId="77777777" w:rsidR="00931FAC" w:rsidRPr="001D30DF" w:rsidRDefault="00931FAC" w:rsidP="00931FAC"/>
    <w:p w14:paraId="6A6B1153" w14:textId="17A143C8" w:rsidR="00931FAC" w:rsidRPr="001D30DF" w:rsidRDefault="00356962" w:rsidP="00931FAC">
      <w:r>
        <w:t>DATA ______________</w:t>
      </w:r>
    </w:p>
    <w:p w14:paraId="28849C02" w14:textId="77777777" w:rsidR="00931FAC" w:rsidRPr="001D30DF" w:rsidRDefault="00931FAC" w:rsidP="00931FAC"/>
    <w:p w14:paraId="2A2C19A0" w14:textId="22294AE7" w:rsidR="00CE1B25" w:rsidRDefault="00931FAC" w:rsidP="00356962">
      <w:pPr>
        <w:spacing w:before="120" w:after="120"/>
        <w:ind w:left="4956" w:firstLine="6"/>
        <w:jc w:val="center"/>
      </w:pPr>
      <w:r w:rsidRPr="001D30DF">
        <w:t xml:space="preserve">IL </w:t>
      </w:r>
      <w:r w:rsidR="00356962">
        <w:t>REDATTORE</w:t>
      </w:r>
    </w:p>
    <w:p w14:paraId="0975CC4B" w14:textId="1A6C6CF5" w:rsidR="00356962" w:rsidRPr="001D30DF" w:rsidRDefault="00356962" w:rsidP="00356962">
      <w:pPr>
        <w:spacing w:before="120" w:after="120"/>
        <w:ind w:left="4956" w:firstLine="6"/>
        <w:jc w:val="center"/>
      </w:pPr>
      <w:r>
        <w:t>________________________</w:t>
      </w:r>
    </w:p>
    <w:sectPr w:rsidR="00356962" w:rsidRPr="001D30DF" w:rsidSect="00524231">
      <w:headerReference w:type="default" r:id="rId12"/>
      <w:footerReference w:type="default" r:id="rId13"/>
      <w:pgSz w:w="11906" w:h="16838"/>
      <w:pgMar w:top="1985" w:right="1134" w:bottom="851" w:left="1276" w:header="709" w:footer="652" w:gutter="0"/>
      <w:pgNumType w:start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A0298" w14:textId="77777777" w:rsidR="00031999" w:rsidRDefault="00031999" w:rsidP="001D7A43">
      <w:r>
        <w:separator/>
      </w:r>
    </w:p>
  </w:endnote>
  <w:endnote w:type="continuationSeparator" w:id="0">
    <w:p w14:paraId="2A1251D7" w14:textId="77777777" w:rsidR="00031999" w:rsidRDefault="00031999" w:rsidP="001D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072A10t00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18"/>
        <w:szCs w:val="18"/>
      </w:rPr>
      <w:id w:val="20791055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4B6C41" w14:textId="77777777" w:rsidR="00524231" w:rsidRPr="00031D2F" w:rsidRDefault="007042A7" w:rsidP="00524231">
        <w:pPr>
          <w:pStyle w:val="Pidipagina"/>
          <w:tabs>
            <w:tab w:val="left" w:pos="9356"/>
          </w:tabs>
          <w:rPr>
            <w:i/>
            <w:color w:val="4F81BD"/>
            <w:sz w:val="22"/>
            <w:szCs w:val="22"/>
          </w:rPr>
        </w:pPr>
        <w:r>
          <w:rPr>
            <w:i/>
            <w:color w:val="4F81BD"/>
            <w:sz w:val="18"/>
            <w:szCs w:val="18"/>
          </w:rPr>
          <w:t>Direttive tecniche</w:t>
        </w:r>
        <w:r w:rsidR="00524231" w:rsidRPr="00031D2F">
          <w:rPr>
            <w:i/>
            <w:color w:val="4F81BD"/>
            <w:sz w:val="18"/>
            <w:szCs w:val="18"/>
          </w:rPr>
          <w:t xml:space="preserve"> per la </w:t>
        </w:r>
        <w:r>
          <w:rPr>
            <w:i/>
            <w:color w:val="4F81BD"/>
            <w:sz w:val="18"/>
            <w:szCs w:val="18"/>
          </w:rPr>
          <w:t>verifica</w:t>
        </w:r>
        <w:r w:rsidR="00524231" w:rsidRPr="00031D2F">
          <w:rPr>
            <w:i/>
            <w:color w:val="4F81BD"/>
            <w:sz w:val="18"/>
            <w:szCs w:val="18"/>
          </w:rPr>
          <w:t xml:space="preserve"> di compatibilità idraulica</w:t>
        </w:r>
        <w:r w:rsidR="00524231" w:rsidRPr="00031D2F">
          <w:rPr>
            <w:color w:val="4F81BD"/>
            <w:szCs w:val="22"/>
          </w:rPr>
          <w:tab/>
        </w:r>
        <w:r w:rsidR="00524231" w:rsidRPr="00031D2F">
          <w:rPr>
            <w:color w:val="4F81BD"/>
            <w:szCs w:val="22"/>
          </w:rPr>
          <w:tab/>
        </w:r>
      </w:p>
      <w:p w14:paraId="7E84B3C1" w14:textId="77777777" w:rsidR="00524231" w:rsidRDefault="00524231" w:rsidP="00524231">
        <w:pPr>
          <w:pStyle w:val="Pidipagina"/>
          <w:tabs>
            <w:tab w:val="left" w:pos="9356"/>
          </w:tabs>
          <w:rPr>
            <w:i/>
          </w:rPr>
        </w:pPr>
        <w:r w:rsidRPr="00031D2F">
          <w:rPr>
            <w:i/>
            <w:color w:val="4F81BD"/>
            <w:sz w:val="18"/>
            <w:szCs w:val="18"/>
          </w:rPr>
          <w:t xml:space="preserve">di </w:t>
        </w:r>
        <w:r>
          <w:rPr>
            <w:i/>
            <w:color w:val="4F81BD"/>
            <w:sz w:val="18"/>
            <w:szCs w:val="18"/>
          </w:rPr>
          <w:t>tombinature e coperture</w:t>
        </w:r>
        <w:r w:rsidRPr="00031D2F">
          <w:rPr>
            <w:i/>
            <w:color w:val="4F81BD"/>
            <w:sz w:val="18"/>
            <w:szCs w:val="18"/>
          </w:rPr>
          <w:t>.</w:t>
        </w:r>
        <w:r>
          <w:rPr>
            <w:i/>
            <w:color w:val="4F81BD"/>
            <w:sz w:val="18"/>
            <w:szCs w:val="18"/>
          </w:rPr>
          <w:t xml:space="preserve"> Art.8 delle</w:t>
        </w:r>
        <w:r w:rsidRPr="00031D2F">
          <w:rPr>
            <w:i/>
            <w:color w:val="4F81BD"/>
            <w:sz w:val="18"/>
            <w:szCs w:val="18"/>
          </w:rPr>
          <w:t xml:space="preserve"> Norme tecniche del PGRA.</w:t>
        </w:r>
        <w:r w:rsidRPr="00031D2F">
          <w:rPr>
            <w:i/>
            <w:color w:val="4F81BD"/>
            <w:sz w:val="22"/>
            <w:szCs w:val="22"/>
          </w:rPr>
          <w:t xml:space="preserve"> </w:t>
        </w:r>
        <w:r>
          <w:rPr>
            <w:i/>
            <w:sz w:val="22"/>
            <w:szCs w:val="22"/>
          </w:rPr>
          <w:tab/>
        </w:r>
        <w:r>
          <w:rPr>
            <w:i/>
            <w:sz w:val="22"/>
            <w:szCs w:val="22"/>
          </w:rPr>
          <w:tab/>
        </w:r>
        <w:r w:rsidR="00897138" w:rsidRPr="00292206">
          <w:rPr>
            <w:i/>
            <w:sz w:val="22"/>
            <w:szCs w:val="22"/>
          </w:rPr>
          <w:fldChar w:fldCharType="begin"/>
        </w:r>
        <w:r w:rsidRPr="00292206">
          <w:rPr>
            <w:i/>
            <w:sz w:val="22"/>
            <w:szCs w:val="22"/>
          </w:rPr>
          <w:instrText xml:space="preserve"> PAGE   \* MERGEFORMAT </w:instrText>
        </w:r>
        <w:r w:rsidR="00897138" w:rsidRPr="00292206">
          <w:rPr>
            <w:i/>
            <w:sz w:val="22"/>
            <w:szCs w:val="22"/>
          </w:rPr>
          <w:fldChar w:fldCharType="separate"/>
        </w:r>
        <w:r w:rsidR="001D30DF">
          <w:rPr>
            <w:i/>
            <w:noProof/>
            <w:sz w:val="22"/>
            <w:szCs w:val="22"/>
          </w:rPr>
          <w:t>21</w:t>
        </w:r>
        <w:r w:rsidR="00897138" w:rsidRPr="00292206">
          <w:rPr>
            <w:i/>
            <w:sz w:val="22"/>
            <w:szCs w:val="22"/>
          </w:rPr>
          <w:fldChar w:fldCharType="end"/>
        </w:r>
      </w:p>
    </w:sdtContent>
  </w:sdt>
  <w:p w14:paraId="43F0F184" w14:textId="77777777" w:rsidR="00524231" w:rsidRDefault="005242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8519" w14:textId="77777777" w:rsidR="00031999" w:rsidRDefault="00031999" w:rsidP="001D7A43">
      <w:r>
        <w:separator/>
      </w:r>
    </w:p>
  </w:footnote>
  <w:footnote w:type="continuationSeparator" w:id="0">
    <w:p w14:paraId="6FB04558" w14:textId="77777777" w:rsidR="00031999" w:rsidRDefault="00031999" w:rsidP="001D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E911" w14:textId="61C1696E" w:rsidR="001D7A43" w:rsidRDefault="00356962">
    <w:pPr>
      <w:pStyle w:val="Intestazione"/>
    </w:pPr>
    <w:r>
      <w:rPr>
        <w:noProof/>
        <w:lang w:eastAsia="it-IT"/>
      </w:rPr>
      <w:drawing>
        <wp:inline distT="0" distB="0" distL="0" distR="0" wp14:anchorId="7DB76965" wp14:editId="3C7A8A17">
          <wp:extent cx="995695" cy="544084"/>
          <wp:effectExtent l="0" t="0" r="0" b="8890"/>
          <wp:docPr id="45846299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927" cy="55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F5E56"/>
    <w:multiLevelType w:val="multilevel"/>
    <w:tmpl w:val="CB4497B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587070"/>
    <w:multiLevelType w:val="multilevel"/>
    <w:tmpl w:val="9BC0B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ED2A44"/>
    <w:multiLevelType w:val="multilevel"/>
    <w:tmpl w:val="71843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48F94886"/>
    <w:multiLevelType w:val="multilevel"/>
    <w:tmpl w:val="EF7E5198"/>
    <w:lvl w:ilvl="0">
      <w:start w:val="1"/>
      <w:numFmt w:val="upperRoman"/>
      <w:lvlText w:val="Parte %1 - 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5939"/>
    <w:multiLevelType w:val="multilevel"/>
    <w:tmpl w:val="429244F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86E3433"/>
    <w:multiLevelType w:val="multilevel"/>
    <w:tmpl w:val="6B3AE8C4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D67AE1"/>
    <w:multiLevelType w:val="multilevel"/>
    <w:tmpl w:val="B88EB2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C59D1"/>
    <w:multiLevelType w:val="multilevel"/>
    <w:tmpl w:val="D9901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611862"/>
    <w:multiLevelType w:val="multilevel"/>
    <w:tmpl w:val="3CF88592"/>
    <w:lvl w:ilvl="0">
      <w:start w:val="1"/>
      <w:numFmt w:val="upperRoman"/>
      <w:lvlText w:val="Parte %1 - 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  <w:em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95460"/>
    <w:multiLevelType w:val="multilevel"/>
    <w:tmpl w:val="43429D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39102D"/>
    <w:multiLevelType w:val="multilevel"/>
    <w:tmpl w:val="5F8E527A"/>
    <w:lvl w:ilvl="0">
      <w:start w:val="1"/>
      <w:numFmt w:val="upperRoman"/>
      <w:lvlText w:val="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  <w:em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1" w15:restartNumberingAfterBreak="0">
    <w:nsid w:val="7380516A"/>
    <w:multiLevelType w:val="multilevel"/>
    <w:tmpl w:val="0B24D360"/>
    <w:lvl w:ilvl="0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06075333">
    <w:abstractNumId w:val="8"/>
  </w:num>
  <w:num w:numId="2" w16cid:durableId="1844054900">
    <w:abstractNumId w:val="6"/>
  </w:num>
  <w:num w:numId="3" w16cid:durableId="467169438">
    <w:abstractNumId w:val="7"/>
  </w:num>
  <w:num w:numId="4" w16cid:durableId="1232886407">
    <w:abstractNumId w:val="1"/>
  </w:num>
  <w:num w:numId="5" w16cid:durableId="299699454">
    <w:abstractNumId w:val="11"/>
  </w:num>
  <w:num w:numId="6" w16cid:durableId="837425712">
    <w:abstractNumId w:val="3"/>
  </w:num>
  <w:num w:numId="7" w16cid:durableId="1593974597">
    <w:abstractNumId w:val="4"/>
  </w:num>
  <w:num w:numId="8" w16cid:durableId="503741600">
    <w:abstractNumId w:val="5"/>
  </w:num>
  <w:num w:numId="9" w16cid:durableId="1036007909">
    <w:abstractNumId w:val="0"/>
  </w:num>
  <w:num w:numId="10" w16cid:durableId="282349463">
    <w:abstractNumId w:val="10"/>
  </w:num>
  <w:num w:numId="11" w16cid:durableId="1554730130">
    <w:abstractNumId w:val="2"/>
  </w:num>
  <w:num w:numId="12" w16cid:durableId="1924484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283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25"/>
    <w:rsid w:val="00031999"/>
    <w:rsid w:val="000C37F3"/>
    <w:rsid w:val="001D30DF"/>
    <w:rsid w:val="001D7A43"/>
    <w:rsid w:val="002C093D"/>
    <w:rsid w:val="002E354B"/>
    <w:rsid w:val="00310B11"/>
    <w:rsid w:val="00356962"/>
    <w:rsid w:val="00386257"/>
    <w:rsid w:val="003E14A4"/>
    <w:rsid w:val="00484A02"/>
    <w:rsid w:val="00490D74"/>
    <w:rsid w:val="004F5F1B"/>
    <w:rsid w:val="00516EC6"/>
    <w:rsid w:val="00524231"/>
    <w:rsid w:val="005456FD"/>
    <w:rsid w:val="005D6B94"/>
    <w:rsid w:val="007042A7"/>
    <w:rsid w:val="00707E6E"/>
    <w:rsid w:val="00791DEF"/>
    <w:rsid w:val="007B0B30"/>
    <w:rsid w:val="007D0EBC"/>
    <w:rsid w:val="008171CF"/>
    <w:rsid w:val="00822097"/>
    <w:rsid w:val="00897138"/>
    <w:rsid w:val="00930042"/>
    <w:rsid w:val="00931FAC"/>
    <w:rsid w:val="009D0EA0"/>
    <w:rsid w:val="009F07E8"/>
    <w:rsid w:val="00A12BE3"/>
    <w:rsid w:val="00AE117F"/>
    <w:rsid w:val="00B24AE5"/>
    <w:rsid w:val="00C96C17"/>
    <w:rsid w:val="00CA5181"/>
    <w:rsid w:val="00CE1B25"/>
    <w:rsid w:val="00E3450D"/>
    <w:rsid w:val="00F0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6E63"/>
  <w15:docId w15:val="{98E55E9C-E46E-467E-ADCA-17F0C587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Cs w:val="24"/>
        <w:lang w:val="de-DE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2AD"/>
    <w:pPr>
      <w:suppressAutoHyphens/>
      <w:jc w:val="both"/>
    </w:pPr>
    <w:rPr>
      <w:rFonts w:eastAsia="Times New Roman" w:cs="Times New Roman"/>
      <w:color w:val="00000A"/>
      <w:sz w:val="24"/>
      <w:lang w:val="it-IT" w:eastAsia="zh-CN" w:bidi="ar-SA"/>
    </w:rPr>
  </w:style>
  <w:style w:type="paragraph" w:styleId="Titolo1">
    <w:name w:val="heading 1"/>
    <w:basedOn w:val="Normale"/>
    <w:qFormat/>
    <w:rsid w:val="00B554CA"/>
    <w:pPr>
      <w:widowControl w:val="0"/>
      <w:spacing w:line="360" w:lineRule="auto"/>
      <w:outlineLvl w:val="0"/>
    </w:pPr>
    <w:rPr>
      <w:b/>
      <w:i/>
      <w:color w:val="4F81BD"/>
      <w:spacing w:val="50"/>
      <w:sz w:val="28"/>
      <w:szCs w:val="28"/>
    </w:rPr>
  </w:style>
  <w:style w:type="paragraph" w:styleId="Titolo2">
    <w:name w:val="heading 2"/>
    <w:basedOn w:val="Titolo"/>
    <w:qFormat/>
    <w:rsid w:val="00B554CA"/>
    <w:pPr>
      <w:widowControl w:val="0"/>
      <w:spacing w:before="200" w:after="0"/>
      <w:jc w:val="left"/>
      <w:outlineLvl w:val="1"/>
    </w:pPr>
    <w:rPr>
      <w:rFonts w:ascii="Times New Roman" w:eastAsia="Lucida Sans Unicode" w:hAnsi="Times New Roman" w:cs="Tahoma"/>
      <w:b/>
      <w:bCs/>
      <w:sz w:val="24"/>
      <w:szCs w:val="24"/>
      <w:lang w:val="de-DE" w:eastAsia="it-IT" w:bidi="it-IT"/>
    </w:rPr>
  </w:style>
  <w:style w:type="paragraph" w:styleId="Titolo3">
    <w:name w:val="heading 3"/>
    <w:basedOn w:val="Titolo"/>
    <w:qFormat/>
    <w:rsid w:val="001E7EA9"/>
    <w:pPr>
      <w:widowControl w:val="0"/>
      <w:spacing w:before="140" w:after="0"/>
      <w:jc w:val="left"/>
      <w:outlineLvl w:val="2"/>
    </w:pPr>
    <w:rPr>
      <w:rFonts w:ascii="Times New Roman" w:eastAsia="Lucida Sans Unicode" w:hAnsi="Times New Roman" w:cs="Tahoma"/>
      <w:b/>
      <w:bCs/>
      <w:sz w:val="24"/>
      <w:szCs w:val="24"/>
      <w:lang w:val="de-DE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6393F"/>
  </w:style>
  <w:style w:type="character" w:customStyle="1" w:styleId="WW8Num1z1">
    <w:name w:val="WW8Num1z1"/>
    <w:qFormat/>
    <w:rsid w:val="0046393F"/>
  </w:style>
  <w:style w:type="character" w:customStyle="1" w:styleId="WW8Num1z2">
    <w:name w:val="WW8Num1z2"/>
    <w:qFormat/>
    <w:rsid w:val="0046393F"/>
  </w:style>
  <w:style w:type="character" w:customStyle="1" w:styleId="WW8Num1z3">
    <w:name w:val="WW8Num1z3"/>
    <w:qFormat/>
    <w:rsid w:val="0046393F"/>
  </w:style>
  <w:style w:type="character" w:customStyle="1" w:styleId="WW8Num1z4">
    <w:name w:val="WW8Num1z4"/>
    <w:qFormat/>
    <w:rsid w:val="0046393F"/>
  </w:style>
  <w:style w:type="character" w:customStyle="1" w:styleId="WW8Num1z5">
    <w:name w:val="WW8Num1z5"/>
    <w:qFormat/>
    <w:rsid w:val="0046393F"/>
  </w:style>
  <w:style w:type="character" w:customStyle="1" w:styleId="WW8Num1z6">
    <w:name w:val="WW8Num1z6"/>
    <w:qFormat/>
    <w:rsid w:val="0046393F"/>
  </w:style>
  <w:style w:type="character" w:customStyle="1" w:styleId="WW8Num1z7">
    <w:name w:val="WW8Num1z7"/>
    <w:qFormat/>
    <w:rsid w:val="0046393F"/>
  </w:style>
  <w:style w:type="character" w:customStyle="1" w:styleId="WW8Num1z8">
    <w:name w:val="WW8Num1z8"/>
    <w:qFormat/>
    <w:rsid w:val="0046393F"/>
  </w:style>
  <w:style w:type="character" w:customStyle="1" w:styleId="WW8Num2z0">
    <w:name w:val="WW8Num2z0"/>
    <w:qFormat/>
    <w:rsid w:val="0046393F"/>
    <w:rPr>
      <w:rFonts w:ascii="Calibri" w:hAnsi="Calibri" w:cs="TTE1072A10t00"/>
    </w:rPr>
  </w:style>
  <w:style w:type="character" w:customStyle="1" w:styleId="WW8Num3z0">
    <w:name w:val="WW8Num3z0"/>
    <w:qFormat/>
    <w:rsid w:val="0046393F"/>
  </w:style>
  <w:style w:type="character" w:customStyle="1" w:styleId="WW8Num4z0">
    <w:name w:val="WW8Num4z0"/>
    <w:qFormat/>
    <w:rsid w:val="0046393F"/>
    <w:rPr>
      <w:rFonts w:cs="TTE1072A10t00"/>
    </w:rPr>
  </w:style>
  <w:style w:type="character" w:customStyle="1" w:styleId="WW8Num5z0">
    <w:name w:val="WW8Num5z0"/>
    <w:qFormat/>
    <w:rsid w:val="0046393F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46393F"/>
    <w:rPr>
      <w:rFonts w:ascii="Symbol" w:hAnsi="Symbol" w:cs="Symbol"/>
    </w:rPr>
  </w:style>
  <w:style w:type="character" w:customStyle="1" w:styleId="WW8Num7z0">
    <w:name w:val="WW8Num7z0"/>
    <w:qFormat/>
    <w:rsid w:val="0046393F"/>
    <w:rPr>
      <w:rFonts w:ascii="Times New Roman" w:hAnsi="Times New Roman" w:cs="Times New Roman"/>
    </w:rPr>
  </w:style>
  <w:style w:type="character" w:customStyle="1" w:styleId="WW8Num2z1">
    <w:name w:val="WW8Num2z1"/>
    <w:qFormat/>
    <w:rsid w:val="0046393F"/>
    <w:rPr>
      <w:rFonts w:ascii="Courier New" w:hAnsi="Courier New" w:cs="Courier New"/>
    </w:rPr>
  </w:style>
  <w:style w:type="character" w:customStyle="1" w:styleId="WW8Num2z2">
    <w:name w:val="WW8Num2z2"/>
    <w:qFormat/>
    <w:rsid w:val="0046393F"/>
    <w:rPr>
      <w:rFonts w:ascii="Wingdings" w:hAnsi="Wingdings" w:cs="Wingdings"/>
    </w:rPr>
  </w:style>
  <w:style w:type="character" w:customStyle="1" w:styleId="WW8Num2z3">
    <w:name w:val="WW8Num2z3"/>
    <w:qFormat/>
    <w:rsid w:val="0046393F"/>
    <w:rPr>
      <w:rFonts w:ascii="Symbol" w:hAnsi="Symbol" w:cs="Symbol"/>
    </w:rPr>
  </w:style>
  <w:style w:type="character" w:customStyle="1" w:styleId="WW8Num3z1">
    <w:name w:val="WW8Num3z1"/>
    <w:qFormat/>
    <w:rsid w:val="0046393F"/>
    <w:rPr>
      <w:rFonts w:ascii="Courier New" w:hAnsi="Courier New" w:cs="Courier New"/>
    </w:rPr>
  </w:style>
  <w:style w:type="character" w:customStyle="1" w:styleId="WW8Num3z2">
    <w:name w:val="WW8Num3z2"/>
    <w:qFormat/>
    <w:rsid w:val="0046393F"/>
    <w:rPr>
      <w:rFonts w:ascii="Wingdings" w:hAnsi="Wingdings" w:cs="Wingdings"/>
    </w:rPr>
  </w:style>
  <w:style w:type="character" w:customStyle="1" w:styleId="WW8Num3z3">
    <w:name w:val="WW8Num3z3"/>
    <w:qFormat/>
    <w:rsid w:val="0046393F"/>
    <w:rPr>
      <w:rFonts w:ascii="Symbol" w:hAnsi="Symbol" w:cs="Symbol"/>
    </w:rPr>
  </w:style>
  <w:style w:type="character" w:customStyle="1" w:styleId="WW8Num4z1">
    <w:name w:val="WW8Num4z1"/>
    <w:qFormat/>
    <w:rsid w:val="0046393F"/>
  </w:style>
  <w:style w:type="character" w:customStyle="1" w:styleId="WW8Num4z2">
    <w:name w:val="WW8Num4z2"/>
    <w:qFormat/>
    <w:rsid w:val="0046393F"/>
  </w:style>
  <w:style w:type="character" w:customStyle="1" w:styleId="WW8Num4z3">
    <w:name w:val="WW8Num4z3"/>
    <w:qFormat/>
    <w:rsid w:val="0046393F"/>
  </w:style>
  <w:style w:type="character" w:customStyle="1" w:styleId="WW8Num4z4">
    <w:name w:val="WW8Num4z4"/>
    <w:qFormat/>
    <w:rsid w:val="0046393F"/>
  </w:style>
  <w:style w:type="character" w:customStyle="1" w:styleId="WW8Num4z5">
    <w:name w:val="WW8Num4z5"/>
    <w:qFormat/>
    <w:rsid w:val="0046393F"/>
  </w:style>
  <w:style w:type="character" w:customStyle="1" w:styleId="WW8Num4z6">
    <w:name w:val="WW8Num4z6"/>
    <w:qFormat/>
    <w:rsid w:val="0046393F"/>
  </w:style>
  <w:style w:type="character" w:customStyle="1" w:styleId="WW8Num4z7">
    <w:name w:val="WW8Num4z7"/>
    <w:qFormat/>
    <w:rsid w:val="0046393F"/>
  </w:style>
  <w:style w:type="character" w:customStyle="1" w:styleId="WW8Num4z8">
    <w:name w:val="WW8Num4z8"/>
    <w:qFormat/>
    <w:rsid w:val="0046393F"/>
  </w:style>
  <w:style w:type="character" w:customStyle="1" w:styleId="WW8Num5z1">
    <w:name w:val="WW8Num5z1"/>
    <w:qFormat/>
    <w:rsid w:val="0046393F"/>
    <w:rPr>
      <w:rFonts w:ascii="Courier New" w:hAnsi="Courier New" w:cs="Courier New"/>
    </w:rPr>
  </w:style>
  <w:style w:type="character" w:customStyle="1" w:styleId="WW8Num5z2">
    <w:name w:val="WW8Num5z2"/>
    <w:qFormat/>
    <w:rsid w:val="0046393F"/>
    <w:rPr>
      <w:rFonts w:ascii="Wingdings" w:hAnsi="Wingdings" w:cs="Wingdings"/>
    </w:rPr>
  </w:style>
  <w:style w:type="character" w:customStyle="1" w:styleId="WW8Num6z1">
    <w:name w:val="WW8Num6z1"/>
    <w:qFormat/>
    <w:rsid w:val="0046393F"/>
  </w:style>
  <w:style w:type="character" w:customStyle="1" w:styleId="WW8Num6z2">
    <w:name w:val="WW8Num6z2"/>
    <w:qFormat/>
    <w:rsid w:val="0046393F"/>
  </w:style>
  <w:style w:type="character" w:customStyle="1" w:styleId="WW8Num6z3">
    <w:name w:val="WW8Num6z3"/>
    <w:qFormat/>
    <w:rsid w:val="0046393F"/>
  </w:style>
  <w:style w:type="character" w:customStyle="1" w:styleId="WW8Num6z4">
    <w:name w:val="WW8Num6z4"/>
    <w:qFormat/>
    <w:rsid w:val="0046393F"/>
  </w:style>
  <w:style w:type="character" w:customStyle="1" w:styleId="WW8Num6z5">
    <w:name w:val="WW8Num6z5"/>
    <w:qFormat/>
    <w:rsid w:val="0046393F"/>
  </w:style>
  <w:style w:type="character" w:customStyle="1" w:styleId="WW8Num6z6">
    <w:name w:val="WW8Num6z6"/>
    <w:qFormat/>
    <w:rsid w:val="0046393F"/>
  </w:style>
  <w:style w:type="character" w:customStyle="1" w:styleId="WW8Num6z7">
    <w:name w:val="WW8Num6z7"/>
    <w:qFormat/>
    <w:rsid w:val="0046393F"/>
  </w:style>
  <w:style w:type="character" w:customStyle="1" w:styleId="WW8Num6z8">
    <w:name w:val="WW8Num6z8"/>
    <w:qFormat/>
    <w:rsid w:val="0046393F"/>
  </w:style>
  <w:style w:type="character" w:customStyle="1" w:styleId="WW8Num7z1">
    <w:name w:val="WW8Num7z1"/>
    <w:qFormat/>
    <w:rsid w:val="0046393F"/>
    <w:rPr>
      <w:rFonts w:ascii="Courier New" w:hAnsi="Courier New" w:cs="Courier New"/>
    </w:rPr>
  </w:style>
  <w:style w:type="character" w:customStyle="1" w:styleId="WW8Num7z2">
    <w:name w:val="WW8Num7z2"/>
    <w:qFormat/>
    <w:rsid w:val="0046393F"/>
    <w:rPr>
      <w:rFonts w:ascii="Wingdings" w:hAnsi="Wingdings" w:cs="Wingdings"/>
    </w:rPr>
  </w:style>
  <w:style w:type="character" w:customStyle="1" w:styleId="WW8Num7z3">
    <w:name w:val="WW8Num7z3"/>
    <w:qFormat/>
    <w:rsid w:val="0046393F"/>
    <w:rPr>
      <w:rFonts w:ascii="Symbol" w:hAnsi="Symbol" w:cs="Symbol"/>
    </w:rPr>
  </w:style>
  <w:style w:type="character" w:customStyle="1" w:styleId="WW8Num8z0">
    <w:name w:val="WW8Num8z0"/>
    <w:qFormat/>
    <w:rsid w:val="0046393F"/>
  </w:style>
  <w:style w:type="character" w:customStyle="1" w:styleId="WW8Num8z1">
    <w:name w:val="WW8Num8z1"/>
    <w:qFormat/>
    <w:rsid w:val="0046393F"/>
  </w:style>
  <w:style w:type="character" w:customStyle="1" w:styleId="WW8Num8z2">
    <w:name w:val="WW8Num8z2"/>
    <w:qFormat/>
    <w:rsid w:val="0046393F"/>
  </w:style>
  <w:style w:type="character" w:customStyle="1" w:styleId="WW8Num8z3">
    <w:name w:val="WW8Num8z3"/>
    <w:qFormat/>
    <w:rsid w:val="0046393F"/>
  </w:style>
  <w:style w:type="character" w:customStyle="1" w:styleId="WW8Num8z4">
    <w:name w:val="WW8Num8z4"/>
    <w:qFormat/>
    <w:rsid w:val="0046393F"/>
  </w:style>
  <w:style w:type="character" w:customStyle="1" w:styleId="WW8Num8z5">
    <w:name w:val="WW8Num8z5"/>
    <w:qFormat/>
    <w:rsid w:val="0046393F"/>
  </w:style>
  <w:style w:type="character" w:customStyle="1" w:styleId="WW8Num8z6">
    <w:name w:val="WW8Num8z6"/>
    <w:qFormat/>
    <w:rsid w:val="0046393F"/>
  </w:style>
  <w:style w:type="character" w:customStyle="1" w:styleId="WW8Num8z7">
    <w:name w:val="WW8Num8z7"/>
    <w:qFormat/>
    <w:rsid w:val="0046393F"/>
  </w:style>
  <w:style w:type="character" w:customStyle="1" w:styleId="WW8Num8z8">
    <w:name w:val="WW8Num8z8"/>
    <w:qFormat/>
    <w:rsid w:val="0046393F"/>
  </w:style>
  <w:style w:type="character" w:customStyle="1" w:styleId="WW8Num9z0">
    <w:name w:val="WW8Num9z0"/>
    <w:qFormat/>
    <w:rsid w:val="0046393F"/>
    <w:rPr>
      <w:rFonts w:ascii="Symbol" w:hAnsi="Symbol" w:cs="Symbol"/>
    </w:rPr>
  </w:style>
  <w:style w:type="character" w:customStyle="1" w:styleId="WW8Num9z1">
    <w:name w:val="WW8Num9z1"/>
    <w:qFormat/>
    <w:rsid w:val="0046393F"/>
    <w:rPr>
      <w:rFonts w:ascii="Courier New" w:hAnsi="Courier New" w:cs="Courier New"/>
    </w:rPr>
  </w:style>
  <w:style w:type="character" w:customStyle="1" w:styleId="WW8Num9z2">
    <w:name w:val="WW8Num9z2"/>
    <w:qFormat/>
    <w:rsid w:val="0046393F"/>
    <w:rPr>
      <w:rFonts w:ascii="Wingdings" w:hAnsi="Wingdings" w:cs="Wingdings"/>
    </w:rPr>
  </w:style>
  <w:style w:type="character" w:customStyle="1" w:styleId="WW8Num10z0">
    <w:name w:val="WW8Num10z0"/>
    <w:qFormat/>
    <w:rsid w:val="0046393F"/>
    <w:rPr>
      <w:rFonts w:ascii="Times New Roman" w:hAnsi="Times New Roman" w:cs="Times New Roman"/>
    </w:rPr>
  </w:style>
  <w:style w:type="character" w:customStyle="1" w:styleId="WW8Num10z2">
    <w:name w:val="WW8Num10z2"/>
    <w:qFormat/>
    <w:rsid w:val="0046393F"/>
    <w:rPr>
      <w:rFonts w:ascii="Wingdings" w:hAnsi="Wingdings" w:cs="Wingdings"/>
    </w:rPr>
  </w:style>
  <w:style w:type="character" w:customStyle="1" w:styleId="WW8Num10z3">
    <w:name w:val="WW8Num10z3"/>
    <w:qFormat/>
    <w:rsid w:val="0046393F"/>
    <w:rPr>
      <w:rFonts w:ascii="Symbol" w:hAnsi="Symbol" w:cs="Symbol"/>
    </w:rPr>
  </w:style>
  <w:style w:type="character" w:customStyle="1" w:styleId="WW8Num10z4">
    <w:name w:val="WW8Num10z4"/>
    <w:qFormat/>
    <w:rsid w:val="0046393F"/>
    <w:rPr>
      <w:rFonts w:ascii="Courier New" w:hAnsi="Courier New" w:cs="Courier New"/>
    </w:rPr>
  </w:style>
  <w:style w:type="character" w:customStyle="1" w:styleId="WW8Num11z0">
    <w:name w:val="WW8Num11z0"/>
    <w:qFormat/>
    <w:rsid w:val="0046393F"/>
    <w:rPr>
      <w:rFonts w:ascii="Symbol" w:hAnsi="Symbol" w:cs="Symbol"/>
    </w:rPr>
  </w:style>
  <w:style w:type="character" w:customStyle="1" w:styleId="WW8Num11z1">
    <w:name w:val="WW8Num11z1"/>
    <w:qFormat/>
    <w:rsid w:val="0046393F"/>
    <w:rPr>
      <w:rFonts w:ascii="Courier New" w:hAnsi="Courier New" w:cs="Courier New"/>
    </w:rPr>
  </w:style>
  <w:style w:type="character" w:customStyle="1" w:styleId="WW8Num11z2">
    <w:name w:val="WW8Num11z2"/>
    <w:qFormat/>
    <w:rsid w:val="0046393F"/>
    <w:rPr>
      <w:rFonts w:ascii="Wingdings" w:hAnsi="Wingdings" w:cs="Wingdings"/>
    </w:rPr>
  </w:style>
  <w:style w:type="character" w:customStyle="1" w:styleId="WW8Num12z0">
    <w:name w:val="WW8Num12z0"/>
    <w:qFormat/>
    <w:rsid w:val="0046393F"/>
  </w:style>
  <w:style w:type="character" w:customStyle="1" w:styleId="WW8Num13z0">
    <w:name w:val="WW8Num13z0"/>
    <w:qFormat/>
    <w:rsid w:val="0046393F"/>
    <w:rPr>
      <w:rFonts w:cs="TTE1072A10t00"/>
    </w:rPr>
  </w:style>
  <w:style w:type="character" w:customStyle="1" w:styleId="WW8Num13z1">
    <w:name w:val="WW8Num13z1"/>
    <w:qFormat/>
    <w:rsid w:val="0046393F"/>
  </w:style>
  <w:style w:type="character" w:customStyle="1" w:styleId="WW8Num13z2">
    <w:name w:val="WW8Num13z2"/>
    <w:qFormat/>
    <w:rsid w:val="0046393F"/>
  </w:style>
  <w:style w:type="character" w:customStyle="1" w:styleId="WW8Num13z3">
    <w:name w:val="WW8Num13z3"/>
    <w:qFormat/>
    <w:rsid w:val="0046393F"/>
  </w:style>
  <w:style w:type="character" w:customStyle="1" w:styleId="WW8Num13z4">
    <w:name w:val="WW8Num13z4"/>
    <w:qFormat/>
    <w:rsid w:val="0046393F"/>
  </w:style>
  <w:style w:type="character" w:customStyle="1" w:styleId="WW8Num13z5">
    <w:name w:val="WW8Num13z5"/>
    <w:qFormat/>
    <w:rsid w:val="0046393F"/>
  </w:style>
  <w:style w:type="character" w:customStyle="1" w:styleId="WW8Num13z6">
    <w:name w:val="WW8Num13z6"/>
    <w:qFormat/>
    <w:rsid w:val="0046393F"/>
  </w:style>
  <w:style w:type="character" w:customStyle="1" w:styleId="WW8Num13z7">
    <w:name w:val="WW8Num13z7"/>
    <w:qFormat/>
    <w:rsid w:val="0046393F"/>
  </w:style>
  <w:style w:type="character" w:customStyle="1" w:styleId="WW8Num13z8">
    <w:name w:val="WW8Num13z8"/>
    <w:qFormat/>
    <w:rsid w:val="0046393F"/>
  </w:style>
  <w:style w:type="character" w:customStyle="1" w:styleId="WW8Num14z0">
    <w:name w:val="WW8Num14z0"/>
    <w:qFormat/>
    <w:rsid w:val="0046393F"/>
    <w:rPr>
      <w:rFonts w:ascii="Symbol" w:hAnsi="Symbol" w:cs="Symbol"/>
    </w:rPr>
  </w:style>
  <w:style w:type="character" w:customStyle="1" w:styleId="WW8Num14z1">
    <w:name w:val="WW8Num14z1"/>
    <w:qFormat/>
    <w:rsid w:val="0046393F"/>
    <w:rPr>
      <w:rFonts w:ascii="Courier New" w:hAnsi="Courier New" w:cs="Courier New"/>
    </w:rPr>
  </w:style>
  <w:style w:type="character" w:customStyle="1" w:styleId="WW8Num14z2">
    <w:name w:val="WW8Num14z2"/>
    <w:qFormat/>
    <w:rsid w:val="0046393F"/>
    <w:rPr>
      <w:rFonts w:ascii="Wingdings" w:hAnsi="Wingdings" w:cs="Wingdings"/>
    </w:rPr>
  </w:style>
  <w:style w:type="character" w:customStyle="1" w:styleId="WW8Num15z0">
    <w:name w:val="WW8Num15z0"/>
    <w:qFormat/>
    <w:rsid w:val="0046393F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  <w:rsid w:val="0046393F"/>
  </w:style>
  <w:style w:type="character" w:customStyle="1" w:styleId="WW8Num15z2">
    <w:name w:val="WW8Num15z2"/>
    <w:qFormat/>
    <w:rsid w:val="0046393F"/>
  </w:style>
  <w:style w:type="character" w:customStyle="1" w:styleId="WW8Num15z3">
    <w:name w:val="WW8Num15z3"/>
    <w:qFormat/>
    <w:rsid w:val="0046393F"/>
  </w:style>
  <w:style w:type="character" w:customStyle="1" w:styleId="WW8Num15z4">
    <w:name w:val="WW8Num15z4"/>
    <w:qFormat/>
    <w:rsid w:val="0046393F"/>
  </w:style>
  <w:style w:type="character" w:customStyle="1" w:styleId="WW8Num15z5">
    <w:name w:val="WW8Num15z5"/>
    <w:qFormat/>
    <w:rsid w:val="0046393F"/>
  </w:style>
  <w:style w:type="character" w:customStyle="1" w:styleId="WW8Num15z6">
    <w:name w:val="WW8Num15z6"/>
    <w:qFormat/>
    <w:rsid w:val="0046393F"/>
  </w:style>
  <w:style w:type="character" w:customStyle="1" w:styleId="WW8Num15z7">
    <w:name w:val="WW8Num15z7"/>
    <w:qFormat/>
    <w:rsid w:val="0046393F"/>
  </w:style>
  <w:style w:type="character" w:customStyle="1" w:styleId="WW8Num15z8">
    <w:name w:val="WW8Num15z8"/>
    <w:qFormat/>
    <w:rsid w:val="0046393F"/>
  </w:style>
  <w:style w:type="character" w:customStyle="1" w:styleId="WW8Num16z0">
    <w:name w:val="WW8Num16z0"/>
    <w:qFormat/>
    <w:rsid w:val="0046393F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46393F"/>
    <w:rPr>
      <w:rFonts w:ascii="Courier New" w:hAnsi="Courier New" w:cs="Courier New"/>
    </w:rPr>
  </w:style>
  <w:style w:type="character" w:customStyle="1" w:styleId="WW8Num16z2">
    <w:name w:val="WW8Num16z2"/>
    <w:qFormat/>
    <w:rsid w:val="0046393F"/>
    <w:rPr>
      <w:rFonts w:ascii="Wingdings" w:hAnsi="Wingdings" w:cs="Wingdings"/>
    </w:rPr>
  </w:style>
  <w:style w:type="character" w:customStyle="1" w:styleId="WW8Num16z3">
    <w:name w:val="WW8Num16z3"/>
    <w:qFormat/>
    <w:rsid w:val="0046393F"/>
    <w:rPr>
      <w:rFonts w:ascii="Symbol" w:hAnsi="Symbol" w:cs="Symbol"/>
    </w:rPr>
  </w:style>
  <w:style w:type="character" w:customStyle="1" w:styleId="WW8Num17z0">
    <w:name w:val="WW8Num17z0"/>
    <w:qFormat/>
    <w:rsid w:val="0046393F"/>
    <w:rPr>
      <w:rFonts w:ascii="Symbol" w:hAnsi="Symbol" w:cs="Symbol"/>
    </w:rPr>
  </w:style>
  <w:style w:type="character" w:customStyle="1" w:styleId="WW8Num17z1">
    <w:name w:val="WW8Num17z1"/>
    <w:qFormat/>
    <w:rsid w:val="0046393F"/>
    <w:rPr>
      <w:rFonts w:ascii="Courier New" w:hAnsi="Courier New" w:cs="Courier New"/>
    </w:rPr>
  </w:style>
  <w:style w:type="character" w:customStyle="1" w:styleId="WW8Num17z2">
    <w:name w:val="WW8Num17z2"/>
    <w:qFormat/>
    <w:rsid w:val="0046393F"/>
    <w:rPr>
      <w:rFonts w:ascii="Wingdings" w:hAnsi="Wingdings" w:cs="Wingdings"/>
    </w:rPr>
  </w:style>
  <w:style w:type="character" w:customStyle="1" w:styleId="WW8Num18z0">
    <w:name w:val="WW8Num18z0"/>
    <w:qFormat/>
    <w:rsid w:val="0046393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46393F"/>
    <w:rPr>
      <w:rFonts w:ascii="Courier New" w:hAnsi="Courier New" w:cs="Courier New"/>
    </w:rPr>
  </w:style>
  <w:style w:type="character" w:customStyle="1" w:styleId="WW8Num18z2">
    <w:name w:val="WW8Num18z2"/>
    <w:qFormat/>
    <w:rsid w:val="0046393F"/>
    <w:rPr>
      <w:rFonts w:ascii="Wingdings" w:hAnsi="Wingdings" w:cs="Wingdings"/>
    </w:rPr>
  </w:style>
  <w:style w:type="character" w:customStyle="1" w:styleId="WW8Num18z3">
    <w:name w:val="WW8Num18z3"/>
    <w:qFormat/>
    <w:rsid w:val="0046393F"/>
    <w:rPr>
      <w:rFonts w:ascii="Symbol" w:hAnsi="Symbol" w:cs="Symbol"/>
    </w:rPr>
  </w:style>
  <w:style w:type="character" w:customStyle="1" w:styleId="WW8Num19z0">
    <w:name w:val="WW8Num19z0"/>
    <w:qFormat/>
    <w:rsid w:val="0046393F"/>
    <w:rPr>
      <w:rFonts w:ascii="Symbol" w:hAnsi="Symbol" w:cs="Symbol"/>
    </w:rPr>
  </w:style>
  <w:style w:type="character" w:customStyle="1" w:styleId="WW8Num19z1">
    <w:name w:val="WW8Num19z1"/>
    <w:qFormat/>
    <w:rsid w:val="0046393F"/>
    <w:rPr>
      <w:rFonts w:ascii="Courier New" w:hAnsi="Courier New" w:cs="Courier New"/>
    </w:rPr>
  </w:style>
  <w:style w:type="character" w:customStyle="1" w:styleId="WW8Num19z2">
    <w:name w:val="WW8Num19z2"/>
    <w:qFormat/>
    <w:rsid w:val="0046393F"/>
    <w:rPr>
      <w:rFonts w:ascii="Wingdings" w:hAnsi="Wingdings" w:cs="Wingdings"/>
    </w:rPr>
  </w:style>
  <w:style w:type="character" w:customStyle="1" w:styleId="WW8Num20z0">
    <w:name w:val="WW8Num20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46393F"/>
    <w:rPr>
      <w:rFonts w:ascii="Courier New" w:hAnsi="Courier New" w:cs="Courier New"/>
    </w:rPr>
  </w:style>
  <w:style w:type="character" w:customStyle="1" w:styleId="WW8Num20z2">
    <w:name w:val="WW8Num20z2"/>
    <w:qFormat/>
    <w:rsid w:val="0046393F"/>
    <w:rPr>
      <w:rFonts w:ascii="Wingdings" w:hAnsi="Wingdings" w:cs="Wingdings"/>
    </w:rPr>
  </w:style>
  <w:style w:type="character" w:customStyle="1" w:styleId="WW8Num20z3">
    <w:name w:val="WW8Num20z3"/>
    <w:qFormat/>
    <w:rsid w:val="0046393F"/>
    <w:rPr>
      <w:rFonts w:ascii="Symbol" w:hAnsi="Symbol" w:cs="Symbol"/>
    </w:rPr>
  </w:style>
  <w:style w:type="character" w:customStyle="1" w:styleId="WW8Num21z0">
    <w:name w:val="WW8Num21z0"/>
    <w:qFormat/>
    <w:rsid w:val="0046393F"/>
  </w:style>
  <w:style w:type="character" w:customStyle="1" w:styleId="WW8Num21z1">
    <w:name w:val="WW8Num21z1"/>
    <w:qFormat/>
    <w:rsid w:val="0046393F"/>
  </w:style>
  <w:style w:type="character" w:customStyle="1" w:styleId="WW8Num21z2">
    <w:name w:val="WW8Num21z2"/>
    <w:qFormat/>
    <w:rsid w:val="0046393F"/>
  </w:style>
  <w:style w:type="character" w:customStyle="1" w:styleId="WW8Num21z3">
    <w:name w:val="WW8Num21z3"/>
    <w:qFormat/>
    <w:rsid w:val="0046393F"/>
  </w:style>
  <w:style w:type="character" w:customStyle="1" w:styleId="WW8Num21z4">
    <w:name w:val="WW8Num21z4"/>
    <w:qFormat/>
    <w:rsid w:val="0046393F"/>
  </w:style>
  <w:style w:type="character" w:customStyle="1" w:styleId="WW8Num21z5">
    <w:name w:val="WW8Num21z5"/>
    <w:qFormat/>
    <w:rsid w:val="0046393F"/>
  </w:style>
  <w:style w:type="character" w:customStyle="1" w:styleId="WW8Num21z6">
    <w:name w:val="WW8Num21z6"/>
    <w:qFormat/>
    <w:rsid w:val="0046393F"/>
  </w:style>
  <w:style w:type="character" w:customStyle="1" w:styleId="WW8Num21z7">
    <w:name w:val="WW8Num21z7"/>
    <w:qFormat/>
    <w:rsid w:val="0046393F"/>
  </w:style>
  <w:style w:type="character" w:customStyle="1" w:styleId="WW8Num21z8">
    <w:name w:val="WW8Num21z8"/>
    <w:qFormat/>
    <w:rsid w:val="0046393F"/>
  </w:style>
  <w:style w:type="character" w:customStyle="1" w:styleId="WW8Num22z0">
    <w:name w:val="WW8Num22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46393F"/>
    <w:rPr>
      <w:rFonts w:ascii="Courier New" w:hAnsi="Courier New" w:cs="Courier New"/>
    </w:rPr>
  </w:style>
  <w:style w:type="character" w:customStyle="1" w:styleId="WW8Num22z2">
    <w:name w:val="WW8Num22z2"/>
    <w:qFormat/>
    <w:rsid w:val="0046393F"/>
    <w:rPr>
      <w:rFonts w:ascii="Wingdings" w:hAnsi="Wingdings" w:cs="Wingdings"/>
    </w:rPr>
  </w:style>
  <w:style w:type="character" w:customStyle="1" w:styleId="WW8Num22z3">
    <w:name w:val="WW8Num22z3"/>
    <w:qFormat/>
    <w:rsid w:val="0046393F"/>
    <w:rPr>
      <w:rFonts w:ascii="Symbol" w:hAnsi="Symbol" w:cs="Symbol"/>
    </w:rPr>
  </w:style>
  <w:style w:type="character" w:customStyle="1" w:styleId="WW8Num23z0">
    <w:name w:val="WW8Num23z0"/>
    <w:qFormat/>
    <w:rsid w:val="0046393F"/>
  </w:style>
  <w:style w:type="character" w:customStyle="1" w:styleId="WW8Num23z1">
    <w:name w:val="WW8Num23z1"/>
    <w:qFormat/>
    <w:rsid w:val="0046393F"/>
  </w:style>
  <w:style w:type="character" w:customStyle="1" w:styleId="WW8Num23z2">
    <w:name w:val="WW8Num23z2"/>
    <w:qFormat/>
    <w:rsid w:val="0046393F"/>
  </w:style>
  <w:style w:type="character" w:customStyle="1" w:styleId="WW8Num23z3">
    <w:name w:val="WW8Num23z3"/>
    <w:qFormat/>
    <w:rsid w:val="0046393F"/>
  </w:style>
  <w:style w:type="character" w:customStyle="1" w:styleId="WW8Num23z4">
    <w:name w:val="WW8Num23z4"/>
    <w:qFormat/>
    <w:rsid w:val="0046393F"/>
  </w:style>
  <w:style w:type="character" w:customStyle="1" w:styleId="WW8Num23z5">
    <w:name w:val="WW8Num23z5"/>
    <w:qFormat/>
    <w:rsid w:val="0046393F"/>
  </w:style>
  <w:style w:type="character" w:customStyle="1" w:styleId="WW8Num23z6">
    <w:name w:val="WW8Num23z6"/>
    <w:qFormat/>
    <w:rsid w:val="0046393F"/>
  </w:style>
  <w:style w:type="character" w:customStyle="1" w:styleId="WW8Num23z7">
    <w:name w:val="WW8Num23z7"/>
    <w:qFormat/>
    <w:rsid w:val="0046393F"/>
  </w:style>
  <w:style w:type="character" w:customStyle="1" w:styleId="WW8Num23z8">
    <w:name w:val="WW8Num23z8"/>
    <w:qFormat/>
    <w:rsid w:val="0046393F"/>
  </w:style>
  <w:style w:type="character" w:customStyle="1" w:styleId="WW8Num24z0">
    <w:name w:val="WW8Num24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46393F"/>
    <w:rPr>
      <w:rFonts w:ascii="Courier New" w:hAnsi="Courier New" w:cs="Courier New"/>
    </w:rPr>
  </w:style>
  <w:style w:type="character" w:customStyle="1" w:styleId="WW8Num24z2">
    <w:name w:val="WW8Num24z2"/>
    <w:qFormat/>
    <w:rsid w:val="0046393F"/>
    <w:rPr>
      <w:rFonts w:ascii="Wingdings" w:hAnsi="Wingdings" w:cs="Wingdings"/>
    </w:rPr>
  </w:style>
  <w:style w:type="character" w:customStyle="1" w:styleId="WW8Num24z3">
    <w:name w:val="WW8Num24z3"/>
    <w:qFormat/>
    <w:rsid w:val="0046393F"/>
    <w:rPr>
      <w:rFonts w:ascii="Symbol" w:hAnsi="Symbol" w:cs="Symbol"/>
    </w:rPr>
  </w:style>
  <w:style w:type="character" w:customStyle="1" w:styleId="WW8Num25z0">
    <w:name w:val="WW8Num25z0"/>
    <w:qFormat/>
    <w:rsid w:val="0046393F"/>
    <w:rPr>
      <w:rFonts w:ascii="Symbol" w:hAnsi="Symbol" w:cs="Symbol"/>
    </w:rPr>
  </w:style>
  <w:style w:type="character" w:customStyle="1" w:styleId="WW8Num25z1">
    <w:name w:val="WW8Num25z1"/>
    <w:qFormat/>
    <w:rsid w:val="0046393F"/>
    <w:rPr>
      <w:rFonts w:ascii="Courier New" w:hAnsi="Courier New" w:cs="Courier New"/>
    </w:rPr>
  </w:style>
  <w:style w:type="character" w:customStyle="1" w:styleId="WW8Num25z2">
    <w:name w:val="WW8Num25z2"/>
    <w:qFormat/>
    <w:rsid w:val="0046393F"/>
    <w:rPr>
      <w:rFonts w:ascii="Wingdings" w:hAnsi="Wingdings" w:cs="Wingdings"/>
    </w:rPr>
  </w:style>
  <w:style w:type="character" w:customStyle="1" w:styleId="WW8Num26z0">
    <w:name w:val="WW8Num26z0"/>
    <w:qFormat/>
    <w:rsid w:val="0046393F"/>
    <w:rPr>
      <w:rFonts w:ascii="Times New Roman" w:hAnsi="Times New Roman" w:cs="Times New Roman"/>
    </w:rPr>
  </w:style>
  <w:style w:type="character" w:customStyle="1" w:styleId="WW8Num26z1">
    <w:name w:val="WW8Num26z1"/>
    <w:qFormat/>
    <w:rsid w:val="0046393F"/>
    <w:rPr>
      <w:rFonts w:ascii="Courier New" w:hAnsi="Courier New" w:cs="Courier New"/>
    </w:rPr>
  </w:style>
  <w:style w:type="character" w:customStyle="1" w:styleId="WW8Num26z2">
    <w:name w:val="WW8Num26z2"/>
    <w:qFormat/>
    <w:rsid w:val="0046393F"/>
    <w:rPr>
      <w:rFonts w:ascii="Wingdings" w:hAnsi="Wingdings" w:cs="Wingdings"/>
    </w:rPr>
  </w:style>
  <w:style w:type="character" w:customStyle="1" w:styleId="WW8Num26z3">
    <w:name w:val="WW8Num26z3"/>
    <w:qFormat/>
    <w:rsid w:val="0046393F"/>
    <w:rPr>
      <w:rFonts w:ascii="Symbol" w:hAnsi="Symbol" w:cs="Symbol"/>
    </w:rPr>
  </w:style>
  <w:style w:type="character" w:customStyle="1" w:styleId="WW8Num27z0">
    <w:name w:val="WW8Num27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46393F"/>
    <w:rPr>
      <w:rFonts w:ascii="Courier New" w:hAnsi="Courier New" w:cs="Courier New"/>
    </w:rPr>
  </w:style>
  <w:style w:type="character" w:customStyle="1" w:styleId="WW8Num27z2">
    <w:name w:val="WW8Num27z2"/>
    <w:qFormat/>
    <w:rsid w:val="0046393F"/>
    <w:rPr>
      <w:rFonts w:ascii="Wingdings" w:hAnsi="Wingdings" w:cs="Wingdings"/>
    </w:rPr>
  </w:style>
  <w:style w:type="character" w:customStyle="1" w:styleId="WW8Num27z3">
    <w:name w:val="WW8Num27z3"/>
    <w:qFormat/>
    <w:rsid w:val="0046393F"/>
    <w:rPr>
      <w:rFonts w:ascii="Symbol" w:hAnsi="Symbol" w:cs="Symbol"/>
    </w:rPr>
  </w:style>
  <w:style w:type="character" w:customStyle="1" w:styleId="WW8Num28z0">
    <w:name w:val="WW8Num28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46393F"/>
    <w:rPr>
      <w:rFonts w:ascii="Courier New" w:hAnsi="Courier New" w:cs="Courier New"/>
    </w:rPr>
  </w:style>
  <w:style w:type="character" w:customStyle="1" w:styleId="WW8Num28z2">
    <w:name w:val="WW8Num28z2"/>
    <w:qFormat/>
    <w:rsid w:val="0046393F"/>
    <w:rPr>
      <w:rFonts w:ascii="Wingdings" w:hAnsi="Wingdings" w:cs="Wingdings"/>
    </w:rPr>
  </w:style>
  <w:style w:type="character" w:customStyle="1" w:styleId="WW8Num28z3">
    <w:name w:val="WW8Num28z3"/>
    <w:qFormat/>
    <w:rsid w:val="0046393F"/>
    <w:rPr>
      <w:rFonts w:ascii="Symbol" w:hAnsi="Symbol" w:cs="Symbol"/>
    </w:rPr>
  </w:style>
  <w:style w:type="character" w:customStyle="1" w:styleId="WW8Num29z0">
    <w:name w:val="WW8Num29z0"/>
    <w:qFormat/>
    <w:rsid w:val="0046393F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46393F"/>
    <w:rPr>
      <w:rFonts w:ascii="Courier New" w:hAnsi="Courier New" w:cs="Courier New"/>
    </w:rPr>
  </w:style>
  <w:style w:type="character" w:customStyle="1" w:styleId="WW8Num29z2">
    <w:name w:val="WW8Num29z2"/>
    <w:qFormat/>
    <w:rsid w:val="0046393F"/>
    <w:rPr>
      <w:rFonts w:ascii="Wingdings" w:hAnsi="Wingdings" w:cs="Wingdings"/>
    </w:rPr>
  </w:style>
  <w:style w:type="character" w:customStyle="1" w:styleId="WW8Num29z3">
    <w:name w:val="WW8Num29z3"/>
    <w:qFormat/>
    <w:rsid w:val="0046393F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46393F"/>
  </w:style>
  <w:style w:type="character" w:customStyle="1" w:styleId="CollegamentoInternet">
    <w:name w:val="Collegamento Internet"/>
    <w:basedOn w:val="Carpredefinitoparagrafo"/>
    <w:uiPriority w:val="99"/>
    <w:unhideWhenUsed/>
    <w:rsid w:val="008772AD"/>
    <w:rPr>
      <w:color w:val="0000FF"/>
      <w:u w:val="single"/>
    </w:rPr>
  </w:style>
  <w:style w:type="character" w:customStyle="1" w:styleId="Numerodipagina">
    <w:name w:val="Numero di pagina"/>
    <w:basedOn w:val="Carpredefinitoparagrafo1"/>
    <w:rsid w:val="0046393F"/>
  </w:style>
  <w:style w:type="character" w:customStyle="1" w:styleId="PidipaginaCarattere">
    <w:name w:val="Piè di pagina Carattere"/>
    <w:uiPriority w:val="99"/>
    <w:qFormat/>
    <w:rsid w:val="0046393F"/>
    <w:rPr>
      <w:sz w:val="24"/>
      <w:szCs w:val="24"/>
    </w:rPr>
  </w:style>
  <w:style w:type="character" w:customStyle="1" w:styleId="WikiMath">
    <w:name w:val="WikiMath"/>
    <w:qFormat/>
    <w:rsid w:val="0046393F"/>
    <w:rPr>
      <w:shd w:val="clear" w:color="auto" w:fill="FFFF00"/>
    </w:rPr>
  </w:style>
  <w:style w:type="character" w:customStyle="1" w:styleId="WikiLink">
    <w:name w:val="WikiLink"/>
    <w:qFormat/>
    <w:rsid w:val="0046393F"/>
    <w:rPr>
      <w:color w:val="0000FF"/>
      <w:u w:val="single"/>
    </w:rPr>
  </w:style>
  <w:style w:type="character" w:customStyle="1" w:styleId="Saltoaindice">
    <w:name w:val="Salto a indice"/>
    <w:qFormat/>
    <w:rsid w:val="0046393F"/>
  </w:style>
  <w:style w:type="character" w:customStyle="1" w:styleId="ListLabel1">
    <w:name w:val="ListLabel 1"/>
    <w:qFormat/>
    <w:rsid w:val="0046393F"/>
    <w:rPr>
      <w:rFonts w:cs="Times New Roman"/>
    </w:rPr>
  </w:style>
  <w:style w:type="character" w:customStyle="1" w:styleId="ListLabel2">
    <w:name w:val="ListLabel 2"/>
    <w:qFormat/>
    <w:rsid w:val="0046393F"/>
    <w:rPr>
      <w:rFonts w:cs="Times New Roman"/>
    </w:rPr>
  </w:style>
  <w:style w:type="character" w:customStyle="1" w:styleId="ListLabel3">
    <w:name w:val="ListLabel 3"/>
    <w:qFormat/>
    <w:rsid w:val="0046393F"/>
    <w:rPr>
      <w:rFonts w:cs="Times New Roman"/>
    </w:rPr>
  </w:style>
  <w:style w:type="character" w:customStyle="1" w:styleId="ListLabel4">
    <w:name w:val="ListLabel 4"/>
    <w:qFormat/>
    <w:rsid w:val="0046393F"/>
    <w:rPr>
      <w:rFonts w:cs="Times New Roman"/>
    </w:rPr>
  </w:style>
  <w:style w:type="character" w:customStyle="1" w:styleId="ListLabel5">
    <w:name w:val="ListLabel 5"/>
    <w:qFormat/>
    <w:rsid w:val="0046393F"/>
    <w:rPr>
      <w:rFonts w:cs="Times New Roman"/>
    </w:rPr>
  </w:style>
  <w:style w:type="character" w:customStyle="1" w:styleId="ListLabel6">
    <w:name w:val="ListLabel 6"/>
    <w:qFormat/>
    <w:rsid w:val="0046393F"/>
    <w:rPr>
      <w:rFonts w:cs="Times New Roman"/>
    </w:rPr>
  </w:style>
  <w:style w:type="character" w:customStyle="1" w:styleId="ListLabel7">
    <w:name w:val="ListLabel 7"/>
    <w:qFormat/>
    <w:rsid w:val="0046393F"/>
    <w:rPr>
      <w:rFonts w:cs="Times New Roman"/>
    </w:rPr>
  </w:style>
  <w:style w:type="character" w:customStyle="1" w:styleId="ListLabel8">
    <w:name w:val="ListLabel 8"/>
    <w:qFormat/>
    <w:rsid w:val="0046393F"/>
    <w:rPr>
      <w:rFonts w:cs="Times New Roman"/>
    </w:rPr>
  </w:style>
  <w:style w:type="character" w:customStyle="1" w:styleId="ListLabel9">
    <w:name w:val="ListLabel 9"/>
    <w:qFormat/>
    <w:rsid w:val="0046393F"/>
    <w:rPr>
      <w:rFonts w:cs="Times New Roman"/>
    </w:rPr>
  </w:style>
  <w:style w:type="character" w:customStyle="1" w:styleId="ListLabel10">
    <w:name w:val="ListLabel 10"/>
    <w:qFormat/>
    <w:rsid w:val="0046393F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46393F"/>
    <w:rPr>
      <w:rFonts w:cs="Times New Roman"/>
    </w:rPr>
  </w:style>
  <w:style w:type="character" w:customStyle="1" w:styleId="ListLabel12">
    <w:name w:val="ListLabel 12"/>
    <w:qFormat/>
    <w:rsid w:val="0046393F"/>
    <w:rPr>
      <w:rFonts w:cs="Times New Roman"/>
    </w:rPr>
  </w:style>
  <w:style w:type="character" w:customStyle="1" w:styleId="ListLabel13">
    <w:name w:val="ListLabel 13"/>
    <w:qFormat/>
    <w:rsid w:val="0046393F"/>
    <w:rPr>
      <w:rFonts w:cs="Times New Roman"/>
    </w:rPr>
  </w:style>
  <w:style w:type="character" w:customStyle="1" w:styleId="ListLabel14">
    <w:name w:val="ListLabel 14"/>
    <w:qFormat/>
    <w:rsid w:val="0046393F"/>
    <w:rPr>
      <w:rFonts w:cs="Times New Roman"/>
    </w:rPr>
  </w:style>
  <w:style w:type="character" w:customStyle="1" w:styleId="ListLabel15">
    <w:name w:val="ListLabel 15"/>
    <w:qFormat/>
    <w:rsid w:val="0046393F"/>
    <w:rPr>
      <w:rFonts w:cs="Times New Roman"/>
    </w:rPr>
  </w:style>
  <w:style w:type="character" w:customStyle="1" w:styleId="ListLabel16">
    <w:name w:val="ListLabel 16"/>
    <w:qFormat/>
    <w:rsid w:val="0046393F"/>
    <w:rPr>
      <w:rFonts w:cs="Times New Roman"/>
    </w:rPr>
  </w:style>
  <w:style w:type="character" w:customStyle="1" w:styleId="ListLabel17">
    <w:name w:val="ListLabel 17"/>
    <w:qFormat/>
    <w:rsid w:val="0046393F"/>
    <w:rPr>
      <w:rFonts w:cs="Times New Roman"/>
    </w:rPr>
  </w:style>
  <w:style w:type="character" w:customStyle="1" w:styleId="ListLabel18">
    <w:name w:val="ListLabel 18"/>
    <w:qFormat/>
    <w:rsid w:val="0046393F"/>
    <w:rPr>
      <w:rFonts w:cs="Times New Roman"/>
    </w:rPr>
  </w:style>
  <w:style w:type="character" w:customStyle="1" w:styleId="Punti">
    <w:name w:val="Punti"/>
    <w:qFormat/>
    <w:rsid w:val="0046393F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318"/>
    <w:rPr>
      <w:rFonts w:ascii="Tahoma" w:eastAsia="Times New Roman" w:hAnsi="Tahoma"/>
      <w:sz w:val="16"/>
      <w:szCs w:val="16"/>
      <w:lang w:val="it-IT" w:eastAsia="zh-CN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2206"/>
    <w:rPr>
      <w:rFonts w:ascii="Courier New" w:eastAsia="Times New Roman" w:hAnsi="Courier New" w:cs="Courier New"/>
      <w:szCs w:val="20"/>
      <w:lang w:val="it-IT" w:eastAsia="zh-CN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0E0"/>
    <w:rPr>
      <w:rFonts w:eastAsia="Times New Roman" w:cs="Times New Roman"/>
      <w:szCs w:val="20"/>
      <w:lang w:val="it-IT" w:eastAsia="zh-CN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0E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070C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70CF"/>
    <w:rPr>
      <w:rFonts w:eastAsia="Times New Roman" w:cs="Times New Roman"/>
      <w:szCs w:val="20"/>
      <w:lang w:val="it-IT" w:eastAsia="zh-CN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0CF"/>
    <w:rPr>
      <w:rFonts w:eastAsia="Times New Roman" w:cs="Times New Roman"/>
      <w:b/>
      <w:bCs/>
      <w:szCs w:val="20"/>
      <w:lang w:val="it-IT" w:eastAsia="zh-CN" w:bidi="ar-SA"/>
    </w:rPr>
  </w:style>
  <w:style w:type="character" w:customStyle="1" w:styleId="ListLabel19">
    <w:name w:val="ListLabel 19"/>
    <w:rsid w:val="00A12BE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0"/>
      <w:u w:val="none"/>
      <w:vertAlign w:val="baseline"/>
      <w:em w:val="none"/>
    </w:rPr>
  </w:style>
  <w:style w:type="character" w:customStyle="1" w:styleId="ListLabel20">
    <w:name w:val="ListLabel 20"/>
    <w:rsid w:val="00A12BE3"/>
    <w:rPr>
      <w:rFonts w:eastAsia="Times New Roman" w:cs="Times New Roman"/>
    </w:rPr>
  </w:style>
  <w:style w:type="character" w:customStyle="1" w:styleId="ListLabel21">
    <w:name w:val="ListLabel 21"/>
    <w:rsid w:val="00A12BE3"/>
    <w:rPr>
      <w:rFonts w:cs="Courier New"/>
    </w:rPr>
  </w:style>
  <w:style w:type="character" w:customStyle="1" w:styleId="ListLabel22">
    <w:name w:val="ListLabel 22"/>
    <w:rsid w:val="00A12BE3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4"/>
      <w:u w:val="none"/>
      <w:vertAlign w:val="baseline"/>
      <w:em w:val="none"/>
    </w:rPr>
  </w:style>
  <w:style w:type="character" w:customStyle="1" w:styleId="ListLabel23">
    <w:name w:val="ListLabel 23"/>
    <w:rsid w:val="00A12BE3"/>
    <w:rPr>
      <w:rFonts w:cs="Times New Roman"/>
    </w:rPr>
  </w:style>
  <w:style w:type="character" w:customStyle="1" w:styleId="ListLabel24">
    <w:name w:val="ListLabel 24"/>
    <w:rsid w:val="00A12BE3"/>
    <w:rPr>
      <w:rFonts w:cs="Symbol"/>
    </w:rPr>
  </w:style>
  <w:style w:type="character" w:customStyle="1" w:styleId="ListLabel25">
    <w:name w:val="ListLabel 25"/>
    <w:rsid w:val="00A12BE3"/>
    <w:rPr>
      <w:rFonts w:cs="Courier New"/>
    </w:rPr>
  </w:style>
  <w:style w:type="character" w:customStyle="1" w:styleId="ListLabel26">
    <w:name w:val="ListLabel 26"/>
    <w:rsid w:val="00A12BE3"/>
    <w:rPr>
      <w:rFonts w:cs="Wingdings"/>
    </w:rPr>
  </w:style>
  <w:style w:type="character" w:customStyle="1" w:styleId="ListLabel27">
    <w:name w:val="ListLabel 27"/>
    <w:rsid w:val="00A12BE3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4"/>
      <w:u w:val="none"/>
      <w:vertAlign w:val="baseline"/>
      <w:em w:val="none"/>
    </w:rPr>
  </w:style>
  <w:style w:type="character" w:customStyle="1" w:styleId="ListLabel28">
    <w:name w:val="ListLabel 28"/>
    <w:rsid w:val="00A12BE3"/>
    <w:rPr>
      <w:rFonts w:cs="Times New Roman"/>
    </w:rPr>
  </w:style>
  <w:style w:type="character" w:customStyle="1" w:styleId="ListLabel29">
    <w:name w:val="ListLabel 29"/>
    <w:rsid w:val="00A12BE3"/>
    <w:rPr>
      <w:rFonts w:cs="Symbol"/>
    </w:rPr>
  </w:style>
  <w:style w:type="character" w:customStyle="1" w:styleId="ListLabel30">
    <w:name w:val="ListLabel 30"/>
    <w:rsid w:val="00A12BE3"/>
    <w:rPr>
      <w:rFonts w:cs="Courier New"/>
    </w:rPr>
  </w:style>
  <w:style w:type="character" w:customStyle="1" w:styleId="ListLabel31">
    <w:name w:val="ListLabel 31"/>
    <w:rsid w:val="00A12BE3"/>
    <w:rPr>
      <w:rFonts w:cs="Wingdings"/>
    </w:rPr>
  </w:style>
  <w:style w:type="character" w:customStyle="1" w:styleId="ListLabel32">
    <w:name w:val="ListLabel 32"/>
    <w:rsid w:val="00A12BE3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4"/>
      <w:u w:val="none"/>
      <w:vertAlign w:val="baseline"/>
      <w:em w:val="none"/>
    </w:rPr>
  </w:style>
  <w:style w:type="character" w:customStyle="1" w:styleId="ListLabel33">
    <w:name w:val="ListLabel 33"/>
    <w:rsid w:val="00A12BE3"/>
    <w:rPr>
      <w:rFonts w:cs="Times New Roman"/>
    </w:rPr>
  </w:style>
  <w:style w:type="character" w:customStyle="1" w:styleId="ListLabel34">
    <w:name w:val="ListLabel 34"/>
    <w:rsid w:val="00A12BE3"/>
    <w:rPr>
      <w:rFonts w:cs="Symbol"/>
    </w:rPr>
  </w:style>
  <w:style w:type="character" w:customStyle="1" w:styleId="ListLabel35">
    <w:name w:val="ListLabel 35"/>
    <w:rsid w:val="00A12BE3"/>
    <w:rPr>
      <w:rFonts w:cs="Courier New"/>
    </w:rPr>
  </w:style>
  <w:style w:type="character" w:customStyle="1" w:styleId="ListLabel36">
    <w:name w:val="ListLabel 36"/>
    <w:rsid w:val="00A12BE3"/>
    <w:rPr>
      <w:rFonts w:cs="Wingdings"/>
    </w:rPr>
  </w:style>
  <w:style w:type="paragraph" w:styleId="Titolo">
    <w:name w:val="Title"/>
    <w:basedOn w:val="Normale"/>
    <w:next w:val="Corpodeltesto1"/>
    <w:rsid w:val="00A12BE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1">
    <w:name w:val="Corpo del testo1"/>
    <w:basedOn w:val="Normale"/>
    <w:rsid w:val="0046393F"/>
    <w:pPr>
      <w:spacing w:after="140" w:line="288" w:lineRule="auto"/>
      <w:ind w:right="6236"/>
    </w:pPr>
  </w:style>
  <w:style w:type="paragraph" w:styleId="Elenco">
    <w:name w:val="List"/>
    <w:basedOn w:val="Corpodeltesto1"/>
    <w:rsid w:val="0046393F"/>
    <w:rPr>
      <w:rFonts w:cs="Lucida Sans"/>
    </w:rPr>
  </w:style>
  <w:style w:type="paragraph" w:styleId="Didascalia">
    <w:name w:val="caption"/>
    <w:basedOn w:val="Normale"/>
    <w:qFormat/>
    <w:rsid w:val="0046393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6393F"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  <w:rsid w:val="004639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Rientrocorpodeltesto">
    <w:name w:val="Body Text Indent"/>
    <w:basedOn w:val="Normale"/>
    <w:rsid w:val="0046393F"/>
    <w:pPr>
      <w:spacing w:line="360" w:lineRule="auto"/>
      <w:ind w:firstLine="709"/>
    </w:pPr>
  </w:style>
  <w:style w:type="paragraph" w:customStyle="1" w:styleId="Rientrocorpodeltesto21">
    <w:name w:val="Rientro corpo del testo 21"/>
    <w:basedOn w:val="Normale"/>
    <w:qFormat/>
    <w:rsid w:val="0046393F"/>
    <w:pPr>
      <w:spacing w:before="566"/>
      <w:ind w:left="6237"/>
      <w:jc w:val="center"/>
    </w:pPr>
  </w:style>
  <w:style w:type="paragraph" w:customStyle="1" w:styleId="Assessorato">
    <w:name w:val="Assessorato"/>
    <w:basedOn w:val="Normale"/>
    <w:qFormat/>
    <w:rsid w:val="0046393F"/>
    <w:pPr>
      <w:spacing w:before="120" w:line="360" w:lineRule="atLeast"/>
    </w:pPr>
    <w:rPr>
      <w:szCs w:val="20"/>
    </w:rPr>
  </w:style>
  <w:style w:type="paragraph" w:customStyle="1" w:styleId="Rientrocorpodeltesto31">
    <w:name w:val="Rientro corpo del testo 31"/>
    <w:basedOn w:val="Normale"/>
    <w:qFormat/>
    <w:rsid w:val="0046393F"/>
    <w:pPr>
      <w:spacing w:line="360" w:lineRule="auto"/>
      <w:ind w:left="4860"/>
      <w:jc w:val="center"/>
    </w:pPr>
  </w:style>
  <w:style w:type="paragraph" w:customStyle="1" w:styleId="Testofumetto1">
    <w:name w:val="Testo fumetto1"/>
    <w:basedOn w:val="Normale"/>
    <w:qFormat/>
    <w:rsid w:val="004639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639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46393F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463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cornice">
    <w:name w:val="Contenuto cornice"/>
    <w:basedOn w:val="Normale"/>
    <w:qFormat/>
    <w:rsid w:val="0046393F"/>
  </w:style>
  <w:style w:type="paragraph" w:customStyle="1" w:styleId="Contenutotabella">
    <w:name w:val="Contenuto tabella"/>
    <w:basedOn w:val="Normale"/>
    <w:qFormat/>
    <w:rsid w:val="0046393F"/>
    <w:pPr>
      <w:suppressLineNumbers/>
    </w:pPr>
  </w:style>
  <w:style w:type="paragraph" w:customStyle="1" w:styleId="Titolotabella">
    <w:name w:val="Titolo tabella"/>
    <w:basedOn w:val="Contenutotabella"/>
    <w:qFormat/>
    <w:rsid w:val="0046393F"/>
    <w:pPr>
      <w:jc w:val="center"/>
    </w:pPr>
    <w:rPr>
      <w:b/>
      <w:bCs/>
    </w:rPr>
  </w:style>
  <w:style w:type="paragraph" w:customStyle="1" w:styleId="Titoloprincipale">
    <w:name w:val="Titolo principale"/>
    <w:basedOn w:val="Titolo10"/>
    <w:qFormat/>
    <w:rsid w:val="0046393F"/>
    <w:pPr>
      <w:jc w:val="center"/>
    </w:pPr>
    <w:rPr>
      <w:b/>
      <w:bCs/>
      <w:sz w:val="56"/>
      <w:szCs w:val="56"/>
    </w:rPr>
  </w:style>
  <w:style w:type="paragraph" w:styleId="Titoloindicefonti">
    <w:name w:val="toa heading"/>
    <w:basedOn w:val="Titolo10"/>
    <w:rsid w:val="0046393F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Indice"/>
    <w:uiPriority w:val="39"/>
    <w:qFormat/>
    <w:rsid w:val="005954C6"/>
    <w:pPr>
      <w:tabs>
        <w:tab w:val="right" w:leader="dot" w:pos="9498"/>
      </w:tabs>
    </w:pPr>
  </w:style>
  <w:style w:type="paragraph" w:styleId="Indice2">
    <w:name w:val="index 2"/>
    <w:basedOn w:val="Indice"/>
    <w:uiPriority w:val="39"/>
    <w:qFormat/>
    <w:rsid w:val="005954C6"/>
    <w:pPr>
      <w:tabs>
        <w:tab w:val="right" w:leader="dot" w:pos="9498"/>
      </w:tabs>
      <w:ind w:left="283"/>
    </w:pPr>
  </w:style>
  <w:style w:type="paragraph" w:styleId="Indice3">
    <w:name w:val="index 3"/>
    <w:basedOn w:val="Indice"/>
    <w:uiPriority w:val="39"/>
    <w:qFormat/>
    <w:rsid w:val="005954C6"/>
    <w:pPr>
      <w:tabs>
        <w:tab w:val="right" w:leader="dot" w:pos="9498"/>
      </w:tabs>
      <w:ind w:left="566"/>
    </w:pPr>
  </w:style>
  <w:style w:type="paragraph" w:customStyle="1" w:styleId="DocumentMap">
    <w:name w:val="DocumentMap"/>
    <w:qFormat/>
    <w:rsid w:val="0046393F"/>
    <w:pPr>
      <w:suppressAutoHyphens/>
    </w:pPr>
    <w:rPr>
      <w:rFonts w:eastAsia="Times New Roman" w:cs="Times New Roman"/>
      <w:color w:val="00000A"/>
      <w:szCs w:val="20"/>
      <w:lang w:val="it-IT" w:bidi="ar-SA"/>
    </w:rPr>
  </w:style>
  <w:style w:type="paragraph" w:customStyle="1" w:styleId="normale2">
    <w:name w:val="normale2"/>
    <w:basedOn w:val="Normale"/>
    <w:qFormat/>
    <w:rsid w:val="0046393F"/>
    <w:pPr>
      <w:spacing w:after="60"/>
      <w:jc w:val="left"/>
    </w:pPr>
    <w:rPr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31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283496"/>
    <w:pPr>
      <w:spacing w:after="142"/>
    </w:pPr>
    <w:rPr>
      <w:lang w:eastAsia="it-IT"/>
    </w:rPr>
  </w:style>
  <w:style w:type="paragraph" w:styleId="Titoloindice">
    <w:name w:val="index heading"/>
    <w:basedOn w:val="Titolo1"/>
    <w:uiPriority w:val="39"/>
    <w:semiHidden/>
    <w:unhideWhenUsed/>
    <w:qFormat/>
    <w:rsid w:val="00B554CA"/>
    <w:pPr>
      <w:keepNext/>
      <w:keepLines/>
      <w:widowControl/>
      <w:suppressAutoHyphens w:val="0"/>
      <w:spacing w:before="480" w:line="276" w:lineRule="auto"/>
      <w:jc w:val="left"/>
    </w:pPr>
    <w:rPr>
      <w:rFonts w:ascii="Cambria" w:hAnsi="Cambria"/>
      <w:bCs/>
      <w:i w:val="0"/>
      <w:color w:val="365F91"/>
      <w:spacing w:val="0"/>
      <w:lang w:val="en-US" w:eastAsia="en-US"/>
    </w:rPr>
  </w:style>
  <w:style w:type="paragraph" w:styleId="Paragrafoelenco">
    <w:name w:val="List Paragraph"/>
    <w:basedOn w:val="Normale"/>
    <w:uiPriority w:val="34"/>
    <w:qFormat/>
    <w:rsid w:val="00C51AC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29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0E0"/>
    <w:rPr>
      <w:sz w:val="20"/>
      <w:szCs w:val="20"/>
    </w:rPr>
  </w:style>
  <w:style w:type="paragraph" w:customStyle="1" w:styleId="Default">
    <w:name w:val="Default"/>
    <w:rsid w:val="002F4BFB"/>
    <w:pPr>
      <w:suppressAutoHyphens/>
    </w:pPr>
    <w:rPr>
      <w:rFonts w:cs="Times New Roman"/>
      <w:color w:val="000000"/>
      <w:sz w:val="24"/>
      <w:lang w:val="it-IT" w:bidi="ar-SA"/>
    </w:rPr>
  </w:style>
  <w:style w:type="paragraph" w:styleId="Revisione">
    <w:name w:val="Revision"/>
    <w:uiPriority w:val="99"/>
    <w:semiHidden/>
    <w:rsid w:val="00511A51"/>
    <w:pPr>
      <w:suppressAutoHyphens/>
    </w:pPr>
    <w:rPr>
      <w:rFonts w:eastAsia="Times New Roman" w:cs="Times New Roman"/>
      <w:color w:val="00000A"/>
      <w:sz w:val="24"/>
      <w:lang w:val="it-IT" w:eastAsia="zh-CN" w:bidi="ar-SA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70CF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rsid w:val="005070CF"/>
    <w:rPr>
      <w:b/>
      <w:bCs/>
    </w:rPr>
  </w:style>
  <w:style w:type="numbering" w:customStyle="1" w:styleId="WW8Num1">
    <w:name w:val="WW8Num1"/>
    <w:qFormat/>
    <w:rsid w:val="0046393F"/>
  </w:style>
  <w:style w:type="numbering" w:customStyle="1" w:styleId="WW8Num2">
    <w:name w:val="WW8Num2"/>
    <w:qFormat/>
    <w:rsid w:val="0046393F"/>
  </w:style>
  <w:style w:type="numbering" w:customStyle="1" w:styleId="WW8Num3">
    <w:name w:val="WW8Num3"/>
    <w:qFormat/>
    <w:rsid w:val="0046393F"/>
  </w:style>
  <w:style w:type="numbering" w:customStyle="1" w:styleId="WW8Num4">
    <w:name w:val="WW8Num4"/>
    <w:qFormat/>
    <w:rsid w:val="0046393F"/>
  </w:style>
  <w:style w:type="numbering" w:customStyle="1" w:styleId="WW8Num5">
    <w:name w:val="WW8Num5"/>
    <w:qFormat/>
    <w:rsid w:val="0046393F"/>
  </w:style>
  <w:style w:type="numbering" w:customStyle="1" w:styleId="WW8Num6">
    <w:name w:val="WW8Num6"/>
    <w:qFormat/>
    <w:rsid w:val="0046393F"/>
  </w:style>
  <w:style w:type="numbering" w:customStyle="1" w:styleId="WW8Num7">
    <w:name w:val="WW8Num7"/>
    <w:qFormat/>
    <w:rsid w:val="0046393F"/>
  </w:style>
  <w:style w:type="table" w:styleId="Grigliatabella">
    <w:name w:val="Table Grid"/>
    <w:basedOn w:val="Tabellanormale"/>
    <w:uiPriority w:val="59"/>
    <w:rsid w:val="00292206"/>
    <w:rPr>
      <w:szCs w:val="20"/>
      <w:lang w:val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qFormat/>
    <w:rsid w:val="0052423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524231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52423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923E7-6FA4-4961-BDED-2956B62D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Siciliana</vt:lpstr>
    </vt:vector>
  </TitlesOfParts>
  <Company>Olidata S.p.A.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Siciliana</dc:title>
  <dc:creator>ASS. REG. TERRITORIO AMBIENTE</dc:creator>
  <cp:keywords>095</cp:keywords>
  <cp:lastModifiedBy>Giuseppe Castrianni</cp:lastModifiedBy>
  <cp:revision>3</cp:revision>
  <cp:lastPrinted>2021-04-13T08:33:00Z</cp:lastPrinted>
  <dcterms:created xsi:type="dcterms:W3CDTF">2024-06-06T08:10:00Z</dcterms:created>
  <dcterms:modified xsi:type="dcterms:W3CDTF">2024-06-06T08:17:00Z</dcterms:modified>
  <dc:language>it-IT</dc:language>
</cp:coreProperties>
</file>