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hd w:val="clear" w:color="auto" w:fill="4472C4"/>
        <w:spacing w:before="100" w:after="0"/>
        <w:jc w:val="center"/>
        <w:rPr>
          <w:rFonts w:eastAsia="MS Mincho"/>
          <w:b/>
          <w:b/>
          <w:sz w:val="28"/>
          <w:u w:val="single"/>
        </w:rPr>
      </w:pPr>
      <w:r>
        <w:rPr>
          <w:rFonts w:eastAsia="MS Mincho"/>
          <w:sz w:val="28"/>
        </w:rPr>
        <w:t xml:space="preserve">DOCUMENTAZIONE DA PRESENTARE PER LA RICHIESTA DI VALUTAZIONE DI </w:t>
      </w:r>
      <w:bookmarkStart w:id="0" w:name="_Hlk137125624"/>
      <w:r>
        <w:rPr>
          <w:rFonts w:eastAsia="MS Mincho"/>
          <w:sz w:val="28"/>
        </w:rPr>
        <w:t>UN’</w:t>
      </w:r>
      <w:r>
        <w:rPr>
          <w:rFonts w:eastAsia="MS Mincho"/>
          <w:b/>
          <w:sz w:val="28"/>
          <w:u w:val="single"/>
        </w:rPr>
        <w:t>INDAGINE CLINICA CON DISPOSITIVI MEDICI RECANTI LA MARCATURA CE PER LA DESTINAZIONE D’USO PREVISTA</w:t>
      </w:r>
      <w:bookmarkEnd w:id="0"/>
      <w:r>
        <w:rPr>
          <w:rFonts w:eastAsia="MS Mincho"/>
          <w:b/>
          <w:sz w:val="28"/>
          <w:u w:val="single"/>
        </w:rPr>
        <w:t xml:space="preserve"> </w:t>
      </w:r>
    </w:p>
    <w:p>
      <w:pPr>
        <w:pStyle w:val="Normal"/>
        <w:spacing w:lineRule="auto" w:line="240" w:before="0" w:after="0"/>
        <w:rPr>
          <w:b/>
          <w:b/>
          <w:i/>
          <w:i/>
        </w:rPr>
      </w:pPr>
      <w:r>
        <w:rPr>
          <w:b/>
          <w:i/>
        </w:rPr>
      </w:r>
    </w:p>
    <w:tbl>
      <w:tblPr>
        <w:tblStyle w:val="Grigliatabella"/>
        <w:tblpPr w:bottomFromText="0" w:horzAnchor="margin" w:leftFromText="141" w:rightFromText="141" w:tblpX="-147" w:tblpY="3091" w:topFromText="0" w:vertAnchor="page"/>
        <w:tblW w:w="98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2"/>
        <w:gridCol w:w="1415"/>
        <w:gridCol w:w="1608"/>
        <w:gridCol w:w="759"/>
      </w:tblGrid>
      <w:tr>
        <w:trPr/>
        <w:tc>
          <w:tcPr>
            <w:tcW w:w="6092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415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608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9" w:type="dxa"/>
            <w:tcBorders/>
            <w:shd w:color="auto" w:fill="DEEAF6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Check</w:t>
            </w:r>
          </w:p>
        </w:tc>
      </w:tr>
      <w:tr>
        <w:trPr/>
        <w:tc>
          <w:tcPr>
            <w:tcW w:w="60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415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bookmarkStart w:id="1" w:name="_Hlk137645970"/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di trasmissione </w:t>
            </w:r>
            <w:bookmarkStart w:id="2" w:name="_Hlk137120098"/>
            <w:r>
              <w:rPr>
                <w:rFonts w:cs="Calibri Light" w:ascii="Calibri Light" w:hAnsi="Calibri Light" w:asciiTheme="majorHAnsi" w:cstheme="majorHAnsi" w:hAnsiTheme="majorHAnsi"/>
              </w:rPr>
              <w:t>che riporti l’elenco dei documenti a supporto della domanda</w:t>
            </w:r>
            <w:bookmarkEnd w:id="2"/>
            <w:r>
              <w:rPr>
                <w:rFonts w:cs="Calibri Light" w:ascii="Calibri Light" w:hAnsi="Calibri Light" w:asciiTheme="majorHAnsi" w:cstheme="majorHAnsi" w:hAnsiTheme="majorHAnsi"/>
              </w:rPr>
              <w:t xml:space="preserve"> su modello del CET</w:t>
            </w:r>
            <w:bookmarkEnd w:id="1"/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19)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Se il richiedente non è il promotore, delega del promotore che autorizza a presentare la domanda in sua vece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Helvetica" w:hAnsi="Helvetica"/>
                <w:color w:val="1C2024"/>
                <w:sz w:val="27"/>
                <w:szCs w:val="27"/>
                <w:highlight w:val="white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/>
                <w:color w:val="4472C4" w:themeColor="accent1"/>
              </w:rPr>
              <w:t>Per le indagini cliniche PMCF che prevedono procedure supplementari invasive o gravose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Modulo di domanda di indagine clinica su modello del MdS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  <w:i/>
                <w:i/>
                <w:color w:val="4472C4" w:themeColor="accent1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/>
                <w:color w:val="4472C4" w:themeColor="accent1"/>
              </w:rPr>
              <w:t>Per le indagini cliniche PMCF e Ricerca su dispositivi medici non ai fini della marcatura CE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  <w:i/>
                <w:i/>
                <w:color w:val="4472C4" w:themeColor="accent1"/>
              </w:rPr>
            </w:pPr>
            <w:bookmarkStart w:id="3" w:name="_Hlk137645989"/>
            <w:bookmarkStart w:id="4" w:name="_Hlk137645996"/>
            <w:bookmarkEnd w:id="4"/>
            <w:r>
              <w:rPr>
                <w:rFonts w:cs="Calibri Light" w:ascii="Calibri Light" w:hAnsi="Calibri Light" w:asciiTheme="majorHAnsi" w:cstheme="majorHAnsi" w:hAnsiTheme="majorHAnsi"/>
              </w:rPr>
              <w:t xml:space="preserve">Modulo di domanda di indagine clinica su modello del </w:t>
            </w:r>
            <w:bookmarkEnd w:id="3"/>
            <w:r>
              <w:rPr>
                <w:rFonts w:cs="Calibri Light" w:ascii="Calibri Light" w:hAnsi="Calibri Light" w:asciiTheme="majorHAnsi" w:cstheme="majorHAnsi" w:hAnsiTheme="majorHAnsi"/>
              </w:rPr>
              <w:t>CET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22)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Descrizione delle disposizioni volte ad assicurare la conformità alle norme applicabili in materia di tutela e riservatezza dei dati personali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al protocollo</w:t>
            </w:r>
          </w:p>
        </w:tc>
        <w:tc>
          <w:tcPr>
            <w:tcW w:w="1415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Piano di indagine clinica o protocollo di studio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Sinossi dell’indagine clinica in lingua italiana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25)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Scheda della raccolta dati (CRF)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al prodotto in studio</w:t>
            </w:r>
          </w:p>
        </w:tc>
        <w:tc>
          <w:tcPr>
            <w:tcW w:w="1415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tabs>
                <w:tab w:val="clear" w:pos="708"/>
                <w:tab w:val="left" w:pos="2191" w:leader="none"/>
              </w:tabs>
              <w:spacing w:lineRule="auto" w:line="240" w:before="60" w:after="6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Dossier per lo sperimentatore comprensivo di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882" w:leader="none"/>
              </w:tabs>
              <w:spacing w:lineRule="auto" w:line="240" w:before="60" w:after="60"/>
              <w:contextualSpacing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Elenco dei requisiti generali di sicurezza e di prestazione e standard applicabili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882" w:leader="none"/>
              </w:tabs>
              <w:spacing w:lineRule="auto" w:line="240" w:before="60" w:after="60"/>
              <w:contextualSpacing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Sintesi analisi dei rischi, dei benefici e della gestione del rischio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256" w:leader="none"/>
                <w:tab w:val="left" w:pos="3882" w:leader="none"/>
              </w:tabs>
              <w:spacing w:lineRule="auto" w:line="240" w:before="60" w:after="60"/>
              <w:contextualSpacing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Istruzioni o Scheda tecnica del fabbricante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256" w:leader="none"/>
                <w:tab w:val="left" w:pos="3882" w:leader="none"/>
              </w:tabs>
              <w:spacing w:lineRule="auto" w:line="240" w:before="60" w:after="60"/>
              <w:contextualSpacing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Esempi di etichetta in italiano (se applicabile)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256" w:leader="none"/>
                <w:tab w:val="left" w:pos="3882" w:leader="none"/>
              </w:tabs>
              <w:spacing w:lineRule="auto" w:line="240" w:before="60" w:after="60"/>
              <w:contextualSpacing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Istruzioni d’uso in italiano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Certificazione di marcatura CE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finanziarie e assicurative</w:t>
            </w:r>
          </w:p>
        </w:tc>
        <w:tc>
          <w:tcPr>
            <w:tcW w:w="1415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Certificato assicurativo valido o polizza assicurativa integrale (se applicabile)</w:t>
            </w:r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bookmarkStart w:id="5" w:name="_Hlk137120004"/>
            <w:bookmarkStart w:id="6" w:name="_Hlk137639321"/>
            <w:r>
              <w:rPr>
                <w:rFonts w:cs="Calibri Light" w:ascii="Calibri Light" w:hAnsi="Calibri Light" w:asciiTheme="majorHAnsi" w:cstheme="majorHAnsi" w:hAnsiTheme="majorHAnsi"/>
              </w:rPr>
              <w:t>Dichiarazione per l’accertamento della natura indipendente dello studio e copia dell’eventuale contratto tra Promotore e Finanziato</w:t>
            </w:r>
            <w:bookmarkEnd w:id="6"/>
            <w:r>
              <w:rPr>
                <w:rFonts w:cs="Calibri Light" w:ascii="Calibri Light" w:hAnsi="Calibri Light" w:asciiTheme="majorHAnsi" w:cstheme="majorHAnsi" w:hAnsiTheme="majorHAnsi"/>
              </w:rPr>
              <w:t xml:space="preserve">re (solo per sperimentazioni 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no-profit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  <w:bookmarkEnd w:id="5"/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12)</w:t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Ricevuta del versamento della quota delle spese di istruttoria di 6000€ (solo per sperimentazioni 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for-profit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Bozza di convenzione economica </w:t>
            </w:r>
            <w:bookmarkStart w:id="7" w:name="_Hlk137120040"/>
            <w:r>
              <w:rPr>
                <w:rFonts w:cs="Calibri Light" w:ascii="Calibri Light" w:hAnsi="Calibri Light" w:asciiTheme="majorHAnsi" w:cstheme="majorHAnsi" w:hAnsiTheme="majorHAnsi"/>
              </w:rPr>
              <w:t>su modulistica del Centro di Coordinamento dei CE, se applicabile</w:t>
            </w:r>
            <w:bookmarkEnd w:id="7"/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Descrizione del finanziamento dell’Indagine Clinica</w:t>
            </w:r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60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 strutture e personale</w:t>
            </w:r>
          </w:p>
        </w:tc>
        <w:tc>
          <w:tcPr>
            <w:tcW w:w="1415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Elenco centri per cui viene richiesto il parere con nominativi sperimentatori responsabili e specifica del numero di pazienti da arruolare presso ogni centro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CURRICULUM VITAE del PI su modulistica del Centro di Coordinamento dei CE di ogni centro coinvolto</w:t>
            </w:r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dello Sperimentatore sul conflitto d’interesse su modulistica del Centro di Coordinamento dei CE di ogni centro coinvolto</w:t>
            </w:r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/>
                <w:color w:val="4472C4" w:themeColor="accent1"/>
              </w:rPr>
              <w:t>se osservazionale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, </w:t>
            </w:r>
            <w:bookmarkStart w:id="8" w:name="_Hlk137646048"/>
            <w:r>
              <w:rPr>
                <w:rFonts w:cs="Calibri Light" w:ascii="Calibri Light" w:hAnsi="Calibri Light" w:asciiTheme="majorHAnsi" w:cstheme="majorHAnsi" w:hAnsiTheme="majorHAnsi"/>
              </w:rPr>
              <w:t>Dichiarazione specifica del PI di ogni centro coinvolto che il DM sia già disponibile e utilizzato e la casistica di pazienti che hanno utilizzato il DM nell'ultimo anno per ogni centro al fine di verificare la natura osservazionale dello studio</w:t>
            </w:r>
            <w:bookmarkEnd w:id="8"/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14)</w:t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/>
                <w:color w:val="4472C4" w:themeColor="accent1"/>
              </w:rPr>
              <w:t>se interventistico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, </w:t>
            </w:r>
            <w:bookmarkStart w:id="9" w:name="_Hlk137646056"/>
            <w:r>
              <w:rPr>
                <w:rFonts w:cs="Calibri Light" w:ascii="Calibri Light" w:hAnsi="Calibri Light" w:asciiTheme="majorHAnsi" w:cstheme="majorHAnsi" w:hAnsiTheme="majorHAnsi"/>
              </w:rPr>
              <w:t xml:space="preserve">Modulo di idoneità della struttura </w:t>
            </w:r>
            <w:r>
              <w:rPr>
                <w:rFonts w:ascii="Calibri Light" w:hAnsi="Calibri Light" w:asciiTheme="majorHAnsi" w:hAnsiTheme="majorHAnsi"/>
              </w:rPr>
              <w:t xml:space="preserve">sanitaria 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di ogni centro coinvolto</w:t>
            </w:r>
            <w:bookmarkEnd w:id="9"/>
          </w:p>
        </w:tc>
        <w:tc>
          <w:tcPr>
            <w:tcW w:w="14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SI*</w:t>
            </w:r>
          </w:p>
        </w:tc>
        <w:tc>
          <w:tcPr>
            <w:tcW w:w="16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24</w:t>
            </w:r>
            <w:bookmarkStart w:id="10" w:name="_GoBack"/>
            <w:bookmarkEnd w:id="10"/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7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ai soggetti</w:t>
            </w:r>
          </w:p>
        </w:tc>
        <w:tc>
          <w:tcPr>
            <w:tcW w:w="1415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0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759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Foglio informativo e modulo di consenso informato completi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 su modulistica del Centro di Coordinamento dei CE (da adattare alla tipologia di studio)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bookmarkStart w:id="11" w:name="_Hlk137646062"/>
            <w:r>
              <w:rPr>
                <w:rFonts w:cs="Calibri Light" w:ascii="Calibri Light" w:hAnsi="Calibri Light" w:asciiTheme="majorHAnsi" w:cstheme="majorHAnsi" w:hAnsiTheme="majorHAnsi"/>
              </w:rPr>
              <w:t xml:space="preserve">Modulo per il consenso al trattamento dei dati personali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  <w:bookmarkEnd w:id="11"/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16)</w:t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per medico di medicina generale completa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 o Dichiarazione motivata circa la mancata sottomissione 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  <w:tr>
        <w:trPr/>
        <w:tc>
          <w:tcPr>
            <w:tcW w:w="609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Materiale per i pazienti: specificare_____________________________________________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SI**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</w:rPr>
                  <w:t>☐</w:t>
                </w:r>
              </w:sdtContent>
            </w:sdt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*se applicabile</w:t>
      </w:r>
    </w:p>
    <w:p>
      <w:pPr>
        <w:pStyle w:val="Normal"/>
        <w:spacing w:lineRule="auto" w:line="240" w:before="0" w:after="0"/>
        <w:rPr>
          <w:i/>
          <w:i/>
          <w:sz w:val="18"/>
        </w:rPr>
      </w:pPr>
      <w:r>
        <w:rPr>
          <w:i/>
          <w:sz w:val="18"/>
        </w:rPr>
        <w:t xml:space="preserve">** è obbligatorio l’invio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i/>
          <w:i/>
          <w:sz w:val="18"/>
        </w:rPr>
      </w:pPr>
      <w:r>
        <w:rPr>
          <w:i/>
          <w:sz w:val="18"/>
        </w:rPr>
        <w:t>del materiale utilizzato per il reclutamento dei pazienti (volantini, testo da pubblicare sul sito o altro, etc)</w:t>
      </w:r>
    </w:p>
    <w:p>
      <w:pPr>
        <w:pStyle w:val="ListParagraph"/>
        <w:numPr>
          <w:ilvl w:val="0"/>
          <w:numId w:val="2"/>
        </w:numPr>
        <w:rPr>
          <w:i/>
          <w:i/>
          <w:sz w:val="18"/>
        </w:rPr>
      </w:pPr>
      <w:r>
        <w:rPr>
          <w:i/>
          <w:sz w:val="18"/>
        </w:rPr>
        <w:t>dei questioni utilizzati per il raggiungimento degli end-point dello studio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^ si accettano anche altri modelli, purché il contenuto sia lo stesso di quello proposto dal CET</w:t>
      </w:r>
    </w:p>
    <w:p>
      <w:pPr>
        <w:pStyle w:val="Normal"/>
        <w:spacing w:before="0" w:after="160"/>
        <w:rPr>
          <w:i/>
          <w:i/>
          <w:sz w:val="18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Segoe UI Symbo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eastAsia="MS Gothic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a6f5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lineRule="auto" w:line="276" w:before="100" w:after="0"/>
      <w:outlineLvl w:val="0"/>
    </w:pPr>
    <w:rPr>
      <w:rFonts w:eastAsia="" w:eastAsiaTheme="minorEastAsia"/>
      <w:caps/>
      <w:color w:val="FFFFFF" w:themeColor="background1"/>
      <w:spacing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33c22"/>
    <w:rPr>
      <w:rFonts w:eastAsia="" w:eastAsiaTheme="minorEastAsia"/>
      <w:caps/>
      <w:color w:val="FFFFFF" w:themeColor="background1"/>
      <w:spacing w:val="15"/>
      <w:shd w:fill="4472C4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94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33c2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235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8</Pages>
  <Words>620</Words>
  <Characters>3403</Characters>
  <CharactersWithSpaces>3915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2025-01-14T07:56:00Z</dcterms:created>
  <dc:creator>ILARIA BOLCATO</dc:creator>
  <dc:description/>
  <dc:language>it-IT</dc:language>
  <cp:lastModifiedBy>rossella.ciurleo</cp:lastModifiedBy>
  <dcterms:modified xsi:type="dcterms:W3CDTF">2025-01-14T07:56:00Z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