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"/>
        <w:shd w:val="clear" w:color="auto" w:fill="4472C4"/>
        <w:spacing w:before="100" w:after="0"/>
        <w:jc w:val="center"/>
        <w:rPr>
          <w:rFonts w:eastAsia="MS Mincho"/>
          <w:b/>
          <w:b/>
          <w:sz w:val="28"/>
          <w:u w:val="single"/>
        </w:rPr>
      </w:pPr>
      <w:r>
        <w:rPr>
          <w:rFonts w:eastAsia="MS Mincho"/>
          <w:sz w:val="28"/>
        </w:rPr>
        <w:t xml:space="preserve">DOCUMENTAZIONE DA PRESENTARE PER LA RICHIESTA DI VALUTAZIONE DI uno </w:t>
      </w:r>
      <w:r>
        <w:rPr>
          <w:rFonts w:eastAsia="MS Mincho"/>
          <w:sz w:val="28"/>
          <w:u w:val="single"/>
        </w:rPr>
        <w:t>studio osservazionale prospettico farmacologico</w:t>
      </w:r>
      <w:r>
        <w:rPr>
          <w:rFonts w:eastAsia="MS Mincho"/>
          <w:b/>
          <w:sz w:val="28"/>
          <w:u w:val="single"/>
        </w:rPr>
        <w:t xml:space="preserve"> </w:t>
      </w:r>
    </w:p>
    <w:p>
      <w:pPr>
        <w:pStyle w:val="Normal"/>
        <w:spacing w:lineRule="auto" w:line="240" w:before="0" w:after="0"/>
        <w:rPr>
          <w:b/>
          <w:b/>
          <w:i/>
          <w:i/>
        </w:rPr>
      </w:pPr>
      <w:r>
        <w:rPr>
          <w:b/>
          <w:i/>
        </w:rPr>
      </w:r>
    </w:p>
    <w:tbl>
      <w:tblPr>
        <w:tblStyle w:val="Grigliatabella"/>
        <w:tblpPr w:bottomFromText="0" w:horzAnchor="margin" w:leftFromText="141" w:rightFromText="141" w:tblpX="-147" w:tblpY="3091" w:topFromText="0" w:vertAnchor="page"/>
        <w:tblW w:w="987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090"/>
        <w:gridCol w:w="1417"/>
        <w:gridCol w:w="1608"/>
        <w:gridCol w:w="759"/>
      </w:tblGrid>
      <w:tr>
        <w:trPr/>
        <w:tc>
          <w:tcPr>
            <w:tcW w:w="6090" w:type="dxa"/>
            <w:tcBorders/>
            <w:shd w:color="auto" w:fill="DEEAF6" w:themeFill="accent5" w:themeFillTint="33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Documenti richiesti</w:t>
            </w:r>
          </w:p>
        </w:tc>
        <w:tc>
          <w:tcPr>
            <w:tcW w:w="1417" w:type="dxa"/>
            <w:tcBorders/>
            <w:shd w:color="auto" w:fill="DEEAF6" w:themeFill="accent5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Obbligatorio</w:t>
            </w:r>
          </w:p>
        </w:tc>
        <w:tc>
          <w:tcPr>
            <w:tcW w:w="1608" w:type="dxa"/>
            <w:tcBorders/>
            <w:shd w:color="auto" w:fill="DEEAF6" w:themeFill="accent5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Modulistica CET</w:t>
            </w:r>
          </w:p>
        </w:tc>
        <w:tc>
          <w:tcPr>
            <w:tcW w:w="759" w:type="dxa"/>
            <w:tcBorders/>
            <w:shd w:color="auto" w:fill="DEEAF6" w:themeFill="accent5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  <w:t>Check</w:t>
            </w:r>
          </w:p>
        </w:tc>
      </w:tr>
      <w:tr>
        <w:trPr/>
        <w:tc>
          <w:tcPr>
            <w:tcW w:w="6090" w:type="dxa"/>
            <w:tcBorders/>
            <w:shd w:color="auto" w:fill="FFF2CC" w:themeFill="accent4" w:themeFillTint="33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  <w:t>Informazioni generali</w:t>
            </w:r>
          </w:p>
        </w:tc>
        <w:tc>
          <w:tcPr>
            <w:tcW w:w="1417" w:type="dxa"/>
            <w:tcBorders/>
            <w:shd w:color="auto" w:fill="FFF2CC" w:themeFill="accent4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1608" w:type="dxa"/>
            <w:tcBorders/>
            <w:shd w:color="auto" w:fill="FFF2CC" w:themeFill="accent4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759" w:type="dxa"/>
            <w:tcBorders/>
            <w:shd w:color="auto" w:fill="FFF2CC" w:themeFill="accent4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</w:tr>
      <w:tr>
        <w:trPr/>
        <w:tc>
          <w:tcPr>
            <w:tcW w:w="609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Calibri Light" w:ascii="Calibri Light" w:hAnsi="Calibri Light" w:asciiTheme="majorHAnsi" w:cstheme="majorHAnsi" w:hAnsiTheme="majorHAnsi"/>
              </w:rPr>
              <w:t xml:space="preserve">Lettera di trasmissione </w:t>
            </w:r>
            <w:bookmarkStart w:id="0" w:name="_Hlk137120098"/>
            <w:r>
              <w:rPr>
                <w:rFonts w:cs="Calibri Light" w:ascii="Calibri Light" w:hAnsi="Calibri Light" w:asciiTheme="majorHAnsi" w:cstheme="majorHAnsi" w:hAnsiTheme="majorHAnsi"/>
              </w:rPr>
              <w:t>che riporti l’elenco dei documenti a supporto della domanda</w:t>
            </w:r>
            <w:bookmarkEnd w:id="0"/>
            <w:r>
              <w:rPr>
                <w:rFonts w:cs="Calibri Light" w:ascii="Calibri Light" w:hAnsi="Calibri Light" w:asciiTheme="majorHAnsi" w:cstheme="majorHAnsi" w:hAnsiTheme="majorHAnsi"/>
              </w:rPr>
              <w:t xml:space="preserve"> su modello del CET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SI</w:t>
            </w:r>
          </w:p>
        </w:tc>
        <w:tc>
          <w:tcPr>
            <w:tcW w:w="160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SI (Modulo 18)</w:t>
            </w:r>
          </w:p>
        </w:tc>
        <w:tc>
          <w:tcPr>
            <w:tcW w:w="759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sdt>
              <w:sdtPr>
                <w14:checkbox>
                  <w14:checked w:val="1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</w:rPr>
                  <w:t>☐</w:t>
                </w:r>
              </w:sdtContent>
            </w:sdt>
          </w:p>
        </w:tc>
      </w:tr>
      <w:tr>
        <w:trPr/>
        <w:tc>
          <w:tcPr>
            <w:tcW w:w="609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Calibri Light" w:ascii="Calibri Light" w:hAnsi="Calibri Light" w:asciiTheme="majorHAnsi" w:cstheme="majorHAnsi" w:hAnsiTheme="majorHAnsi"/>
              </w:rPr>
              <w:t>Se il richiedente non è il promotore, delega del promotore che autorizza a presentare la domanda in sua vece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SI</w:t>
            </w:r>
          </w:p>
        </w:tc>
        <w:tc>
          <w:tcPr>
            <w:tcW w:w="160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  <w:tc>
          <w:tcPr>
            <w:tcW w:w="759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sdt>
              <w:sdtPr>
                <w14:checkbox>
                  <w14:checked w:val="1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</w:rPr>
                  <w:t>☐</w:t>
                </w:r>
              </w:sdtContent>
            </w:sdt>
          </w:p>
        </w:tc>
      </w:tr>
      <w:tr>
        <w:trPr/>
        <w:tc>
          <w:tcPr>
            <w:tcW w:w="609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Calibri Light" w:ascii="Calibri Light" w:hAnsi="Calibri Light" w:asciiTheme="majorHAnsi" w:cstheme="majorHAnsi" w:hAnsiTheme="majorHAnsi"/>
              </w:rPr>
              <w:t>Modulo dello studio generato nel Registro Studi Osservazionali dell’AIFA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SI</w:t>
            </w:r>
          </w:p>
        </w:tc>
        <w:tc>
          <w:tcPr>
            <w:tcW w:w="160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  <w:tc>
          <w:tcPr>
            <w:tcW w:w="759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sdt>
              <w:sdtPr>
                <w14:checkbox>
                  <w14:checked w:val="1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</w:rPr>
                  <w:t>☐</w:t>
                </w:r>
              </w:sdtContent>
            </w:sdt>
          </w:p>
        </w:tc>
      </w:tr>
      <w:tr>
        <w:trPr/>
        <w:tc>
          <w:tcPr>
            <w:tcW w:w="609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Dichiarazione di studio osservazionale firmata dal Promotore o Suo delegato e dallo Sperimentatore principale/coordinatore su modello del CET (sec. Linee Guida AIFA Det. 425-2024)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SI</w:t>
            </w:r>
          </w:p>
        </w:tc>
        <w:tc>
          <w:tcPr>
            <w:tcW w:w="160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SI (Modulo 11)</w:t>
            </w:r>
          </w:p>
        </w:tc>
        <w:tc>
          <w:tcPr>
            <w:tcW w:w="759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Segoe UI Symbol" w:ascii="MS Gothic" w:hAnsi="MS Gothic"/>
                  </w:rPr>
                  <w:t>☐</w:t>
                </w:r>
              </w:sdtContent>
            </w:sdt>
          </w:p>
        </w:tc>
      </w:tr>
      <w:tr>
        <w:trPr/>
        <w:tc>
          <w:tcPr>
            <w:tcW w:w="609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Modulo sottomissione RSO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SI</w:t>
            </w:r>
          </w:p>
        </w:tc>
        <w:tc>
          <w:tcPr>
            <w:tcW w:w="160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  <w:tc>
          <w:tcPr>
            <w:tcW w:w="759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MS Gothic" w:cs="Segoe UI Symbol" w:ascii="MS Gothic" w:hAnsi="MS Gothic"/>
              </w:rPr>
              <w:t>☐</w:t>
            </w:r>
          </w:p>
        </w:tc>
      </w:tr>
      <w:tr>
        <w:trPr/>
        <w:tc>
          <w:tcPr>
            <w:tcW w:w="6090" w:type="dxa"/>
            <w:tcBorders/>
            <w:shd w:color="auto" w:fill="FFF2CC" w:themeFill="accent4" w:themeFillTint="33" w:val="clear"/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  <w:t>Informazioni relative al protocollo</w:t>
            </w:r>
          </w:p>
        </w:tc>
        <w:tc>
          <w:tcPr>
            <w:tcW w:w="1417" w:type="dxa"/>
            <w:tcBorders/>
            <w:shd w:color="auto" w:fill="FFF2CC" w:themeFill="accent4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b/>
                <w:b/>
                <w:i/>
                <w:i/>
              </w:rPr>
            </w:pPr>
            <w:r>
              <w:rPr>
                <w:rFonts w:cs="Calibri Light" w:cstheme="majorHAnsi" w:ascii="Calibri Light" w:hAnsi="Calibri Light"/>
                <w:b/>
                <w:i/>
              </w:rPr>
            </w:r>
          </w:p>
        </w:tc>
        <w:tc>
          <w:tcPr>
            <w:tcW w:w="1608" w:type="dxa"/>
            <w:tcBorders/>
            <w:shd w:color="auto" w:fill="FFF2CC" w:themeFill="accent4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b/>
                <w:b/>
                <w:i/>
                <w:i/>
              </w:rPr>
            </w:pPr>
            <w:r>
              <w:rPr>
                <w:rFonts w:cs="Calibri Light" w:cstheme="majorHAnsi" w:ascii="Calibri Light" w:hAnsi="Calibri Light"/>
                <w:b/>
                <w:i/>
              </w:rPr>
            </w:r>
          </w:p>
        </w:tc>
        <w:tc>
          <w:tcPr>
            <w:tcW w:w="759" w:type="dxa"/>
            <w:tcBorders/>
            <w:shd w:color="auto" w:fill="FFF2CC" w:themeFill="accent4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b/>
                <w:b/>
                <w:i/>
                <w:i/>
              </w:rPr>
            </w:pPr>
            <w:r>
              <w:rPr>
                <w:rFonts w:cs="Calibri Light" w:cstheme="majorHAnsi" w:ascii="Calibri Light" w:hAnsi="Calibri Light"/>
                <w:b/>
                <w:i/>
              </w:rPr>
            </w:r>
          </w:p>
        </w:tc>
      </w:tr>
      <w:tr>
        <w:trPr/>
        <w:tc>
          <w:tcPr>
            <w:tcW w:w="609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Calibri Light" w:ascii="Calibri Light" w:hAnsi="Calibri Light" w:asciiTheme="majorHAnsi" w:cstheme="majorHAnsi" w:hAnsiTheme="majorHAnsi"/>
              </w:rPr>
              <w:t>PROTOCOLLO di studio completo di</w:t>
            </w:r>
            <w:r>
              <w:rPr>
                <w:rFonts w:cs="Calibri Light" w:ascii="Calibri Light" w:hAnsi="Calibri Light" w:asciiTheme="majorHAnsi" w:cstheme="majorHAnsi" w:hAnsiTheme="majorHAnsi"/>
                <w:u w:val="single"/>
              </w:rPr>
              <w:t xml:space="preserve"> data e numero di versione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SI</w:t>
            </w:r>
          </w:p>
        </w:tc>
        <w:tc>
          <w:tcPr>
            <w:tcW w:w="160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  <w:tc>
          <w:tcPr>
            <w:tcW w:w="759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sdt>
              <w:sdtPr>
                <w14:checkbox>
                  <w14:checked w:val="1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</w:rPr>
                  <w:t>☐</w:t>
                </w:r>
              </w:sdtContent>
            </w:sdt>
          </w:p>
        </w:tc>
      </w:tr>
      <w:tr>
        <w:trPr/>
        <w:tc>
          <w:tcPr>
            <w:tcW w:w="609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Calibri Light" w:ascii="Calibri Light" w:hAnsi="Calibri Light" w:asciiTheme="majorHAnsi" w:cstheme="majorHAnsi" w:hAnsiTheme="majorHAnsi"/>
              </w:rPr>
              <w:t xml:space="preserve">SINOSSI del protocollo in italiano completa di </w:t>
            </w:r>
            <w:r>
              <w:rPr>
                <w:rFonts w:cs="Calibri Light" w:ascii="Calibri Light" w:hAnsi="Calibri Light" w:asciiTheme="majorHAnsi" w:cstheme="majorHAnsi" w:hAnsiTheme="majorHAnsi"/>
                <w:u w:val="single"/>
              </w:rPr>
              <w:t>data e numero di versione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SI</w:t>
            </w:r>
          </w:p>
        </w:tc>
        <w:tc>
          <w:tcPr>
            <w:tcW w:w="160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SI (Modulo 25)</w:t>
            </w:r>
          </w:p>
        </w:tc>
        <w:tc>
          <w:tcPr>
            <w:tcW w:w="759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sdt>
              <w:sdtPr>
                <w14:checkbox>
                  <w14:checked w:val="1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</w:rPr>
                  <w:t>☐</w:t>
                </w:r>
              </w:sdtContent>
            </w:sdt>
          </w:p>
        </w:tc>
      </w:tr>
      <w:tr>
        <w:trPr/>
        <w:tc>
          <w:tcPr>
            <w:tcW w:w="609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Scheda della raccolta dati (CRF)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SI</w:t>
            </w:r>
          </w:p>
        </w:tc>
        <w:tc>
          <w:tcPr>
            <w:tcW w:w="160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  <w:tc>
          <w:tcPr>
            <w:tcW w:w="759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sdt>
              <w:sdtPr>
                <w14:checkbox>
                  <w14:checked w:val="1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</w:rPr>
                  <w:t>☐</w:t>
                </w:r>
              </w:sdtContent>
            </w:sdt>
          </w:p>
        </w:tc>
      </w:tr>
      <w:tr>
        <w:trPr/>
        <w:tc>
          <w:tcPr>
            <w:tcW w:w="609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Dichiarazione di conformità del protocollo presentato alla versione approvata all’Autorità Competente richiedente (nel caso di studi PAES-PASS richiesti da EMA o AIFA)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SI*</w:t>
            </w:r>
          </w:p>
        </w:tc>
        <w:tc>
          <w:tcPr>
            <w:tcW w:w="160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  <w:tc>
          <w:tcPr>
            <w:tcW w:w="759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090" w:type="dxa"/>
            <w:tcBorders/>
            <w:shd w:color="auto" w:fill="FFF2CC" w:themeFill="accent4" w:themeFillTint="33" w:val="clear"/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  <w:t>Informazioni finanziarie e assicurative</w:t>
            </w:r>
          </w:p>
        </w:tc>
        <w:tc>
          <w:tcPr>
            <w:tcW w:w="1417" w:type="dxa"/>
            <w:tcBorders/>
            <w:shd w:color="auto" w:fill="FFF2CC" w:themeFill="accent4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b/>
                <w:b/>
                <w:i/>
                <w:i/>
              </w:rPr>
            </w:pPr>
            <w:r>
              <w:rPr>
                <w:rFonts w:cs="Calibri Light" w:cstheme="majorHAnsi" w:ascii="Calibri Light" w:hAnsi="Calibri Light"/>
                <w:b/>
                <w:i/>
              </w:rPr>
            </w:r>
          </w:p>
        </w:tc>
        <w:tc>
          <w:tcPr>
            <w:tcW w:w="1608" w:type="dxa"/>
            <w:tcBorders/>
            <w:shd w:color="auto" w:fill="FFF2CC" w:themeFill="accent4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b/>
                <w:b/>
                <w:i/>
                <w:i/>
              </w:rPr>
            </w:pPr>
            <w:r>
              <w:rPr>
                <w:rFonts w:cs="Calibri Light" w:cstheme="majorHAnsi" w:ascii="Calibri Light" w:hAnsi="Calibri Light"/>
                <w:b/>
                <w:i/>
              </w:rPr>
            </w:r>
          </w:p>
        </w:tc>
        <w:tc>
          <w:tcPr>
            <w:tcW w:w="759" w:type="dxa"/>
            <w:tcBorders/>
            <w:shd w:color="auto" w:fill="FFF2CC" w:themeFill="accent4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</w:tr>
      <w:tr>
        <w:trPr/>
        <w:tc>
          <w:tcPr>
            <w:tcW w:w="609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Ricevuta del versamento della quota delle spese di istruttoria di 6000€ (solo per sperimentazioni for-profit)</w:t>
            </w:r>
          </w:p>
        </w:tc>
        <w:tc>
          <w:tcPr>
            <w:tcW w:w="141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SI*</w:t>
            </w:r>
          </w:p>
        </w:tc>
        <w:tc>
          <w:tcPr>
            <w:tcW w:w="1608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b/>
                <w:b/>
                <w:i/>
                <w:i/>
              </w:rPr>
            </w:pPr>
            <w:r>
              <w:rPr>
                <w:rFonts w:cs="Calibri Light" w:cstheme="majorHAnsi" w:ascii="Calibri Light" w:hAnsi="Calibri Light"/>
                <w:b/>
                <w:i/>
              </w:rPr>
            </w:r>
          </w:p>
        </w:tc>
        <w:tc>
          <w:tcPr>
            <w:tcW w:w="75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i/>
                <w:i/>
              </w:rPr>
            </w:pPr>
            <w:sdt>
              <w:sdtPr>
                <w14:checkbox>
                  <w14:checked w:val="1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</w:rPr>
                  <w:t>☐</w:t>
                </w:r>
              </w:sdtContent>
            </w:sdt>
          </w:p>
        </w:tc>
      </w:tr>
      <w:tr>
        <w:trPr/>
        <w:tc>
          <w:tcPr>
            <w:tcW w:w="609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 xml:space="preserve">Autocertificazione della rispondenza dello studio ai requisiti del D.M. 30/11/2021 e copia dell’eventuale contratto tra Promotore e Finanziatore (solo per sperimentazioni </w:t>
            </w:r>
            <w:r>
              <w:rPr>
                <w:rFonts w:cs="Calibri Light" w:ascii="Calibri Light" w:hAnsi="Calibri Light" w:asciiTheme="majorHAnsi" w:cstheme="majorHAnsi" w:hAnsiTheme="majorHAnsi"/>
                <w:i/>
              </w:rPr>
              <w:t>no-profit</w:t>
            </w:r>
            <w:r>
              <w:rPr>
                <w:rFonts w:cs="Calibri Light" w:ascii="Calibri Light" w:hAnsi="Calibri Light" w:asciiTheme="majorHAnsi" w:cstheme="majorHAnsi" w:hAnsiTheme="majorHAnsi"/>
              </w:rPr>
              <w:t>)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SI*</w:t>
            </w:r>
          </w:p>
        </w:tc>
        <w:tc>
          <w:tcPr>
            <w:tcW w:w="160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SI (Modulo 12)</w:t>
            </w:r>
          </w:p>
        </w:tc>
        <w:tc>
          <w:tcPr>
            <w:tcW w:w="759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sdt>
              <w:sdtPr>
                <w14:checkbox>
                  <w14:checked w:val="1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Calibri Light" w:ascii="MS Gothic" w:hAnsi="MS Gothic" w:cstheme="majorHAnsi"/>
                  </w:rPr>
                  <w:t>☐</w:t>
                </w:r>
              </w:sdtContent>
            </w:sdt>
          </w:p>
        </w:tc>
      </w:tr>
      <w:tr>
        <w:trPr/>
        <w:tc>
          <w:tcPr>
            <w:tcW w:w="609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 xml:space="preserve">Bozza di convenzione economica (se applicabile)  </w:t>
            </w:r>
          </w:p>
        </w:tc>
        <w:tc>
          <w:tcPr>
            <w:tcW w:w="141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SI*</w:t>
            </w:r>
          </w:p>
        </w:tc>
        <w:tc>
          <w:tcPr>
            <w:tcW w:w="1608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b/>
                <w:b/>
                <w:i/>
                <w:i/>
              </w:rPr>
            </w:pPr>
            <w:r>
              <w:rPr>
                <w:rFonts w:cs="Calibri Light" w:cstheme="majorHAnsi" w:ascii="Calibri Light" w:hAnsi="Calibri Light"/>
                <w:b/>
                <w:i/>
              </w:rPr>
            </w:r>
          </w:p>
        </w:tc>
        <w:tc>
          <w:tcPr>
            <w:tcW w:w="75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i/>
                <w:i/>
              </w:rPr>
            </w:pPr>
            <w:sdt>
              <w:sdtPr>
                <w14:checkbox>
                  <w14:checked w:val="1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</w:rPr>
                  <w:t>☐</w:t>
                </w:r>
              </w:sdtContent>
            </w:sdt>
          </w:p>
        </w:tc>
      </w:tr>
      <w:tr>
        <w:trPr/>
        <w:tc>
          <w:tcPr>
            <w:tcW w:w="609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Eventuali costi aggiuntivi derivanti dalla conduzione dello studio (e relativa copertura)</w:t>
            </w:r>
          </w:p>
        </w:tc>
        <w:tc>
          <w:tcPr>
            <w:tcW w:w="141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SI*</w:t>
            </w:r>
          </w:p>
        </w:tc>
        <w:tc>
          <w:tcPr>
            <w:tcW w:w="1608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b/>
                <w:b/>
                <w:i/>
                <w:i/>
              </w:rPr>
            </w:pPr>
            <w:r>
              <w:rPr>
                <w:rFonts w:cs="Calibri Light" w:cstheme="majorHAnsi" w:ascii="Calibri Light" w:hAnsi="Calibri Light"/>
                <w:b/>
                <w:i/>
              </w:rPr>
            </w:r>
          </w:p>
        </w:tc>
        <w:tc>
          <w:tcPr>
            <w:tcW w:w="75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MS Gothic" w:cs="Segoe UI Symbol" w:ascii="MS Gothic" w:hAnsi="MS Gothic"/>
              </w:rPr>
              <w:t>☐</w:t>
            </w:r>
          </w:p>
        </w:tc>
      </w:tr>
      <w:tr>
        <w:trPr/>
        <w:tc>
          <w:tcPr>
            <w:tcW w:w="6090" w:type="dxa"/>
            <w:tcBorders/>
            <w:shd w:color="auto" w:fill="FFF2CC" w:themeFill="accent4" w:themeFillTint="33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Identificazione delle fonti di finanziamento</w:t>
            </w:r>
          </w:p>
        </w:tc>
        <w:tc>
          <w:tcPr>
            <w:tcW w:w="1417" w:type="dxa"/>
            <w:tcBorders/>
            <w:shd w:color="auto" w:fill="FFF2CC" w:themeFill="accent4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b/>
                <w:b/>
                <w:i/>
                <w:i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SI*</w:t>
            </w:r>
          </w:p>
        </w:tc>
        <w:tc>
          <w:tcPr>
            <w:tcW w:w="1608" w:type="dxa"/>
            <w:tcBorders/>
            <w:shd w:color="auto" w:fill="FFF2CC" w:themeFill="accent4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b/>
                <w:b/>
                <w:i/>
                <w:i/>
              </w:rPr>
            </w:pPr>
            <w:r>
              <w:rPr>
                <w:rFonts w:cs="Calibri Light" w:cstheme="majorHAnsi" w:ascii="Calibri Light" w:hAnsi="Calibri Light"/>
                <w:b/>
                <w:i/>
              </w:rPr>
            </w:r>
          </w:p>
        </w:tc>
        <w:tc>
          <w:tcPr>
            <w:tcW w:w="759" w:type="dxa"/>
            <w:tcBorders/>
            <w:shd w:color="auto" w:fill="FFF2CC" w:themeFill="accent4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i/>
                <w:i/>
              </w:rPr>
            </w:pPr>
            <w:r>
              <w:rPr>
                <w:rFonts w:eastAsia="MS Gothic" w:cs="Segoe UI Symbol" w:ascii="MS Gothic" w:hAnsi="MS Gothic"/>
              </w:rPr>
              <w:t>☐</w:t>
            </w:r>
          </w:p>
        </w:tc>
      </w:tr>
      <w:tr>
        <w:trPr/>
        <w:tc>
          <w:tcPr>
            <w:tcW w:w="6090" w:type="dxa"/>
            <w:tcBorders/>
            <w:shd w:color="auto" w:fill="FFF2CC" w:themeFill="accent4" w:themeFillTint="33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Eventuali compensi previsti per gli sperimentatori coinvolti</w:t>
            </w:r>
          </w:p>
        </w:tc>
        <w:tc>
          <w:tcPr>
            <w:tcW w:w="1417" w:type="dxa"/>
            <w:tcBorders/>
            <w:shd w:color="auto" w:fill="FFF2CC" w:themeFill="accent4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b/>
                <w:b/>
                <w:i/>
                <w:i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SI*</w:t>
            </w:r>
          </w:p>
        </w:tc>
        <w:tc>
          <w:tcPr>
            <w:tcW w:w="1608" w:type="dxa"/>
            <w:tcBorders/>
            <w:shd w:color="auto" w:fill="FFF2CC" w:themeFill="accent4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b/>
                <w:b/>
                <w:i/>
                <w:i/>
              </w:rPr>
            </w:pPr>
            <w:r>
              <w:rPr>
                <w:rFonts w:cs="Calibri Light" w:cstheme="majorHAnsi" w:ascii="Calibri Light" w:hAnsi="Calibri Light"/>
                <w:b/>
                <w:i/>
              </w:rPr>
            </w:r>
          </w:p>
        </w:tc>
        <w:tc>
          <w:tcPr>
            <w:tcW w:w="759" w:type="dxa"/>
            <w:tcBorders/>
            <w:shd w:color="auto" w:fill="FFF2CC" w:themeFill="accent4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i/>
                <w:i/>
              </w:rPr>
            </w:pPr>
            <w:r>
              <w:rPr>
                <w:rFonts w:eastAsia="MS Gothic" w:cs="Segoe UI Symbol" w:ascii="MS Gothic" w:hAnsi="MS Gothic"/>
              </w:rPr>
              <w:t>☐</w:t>
            </w:r>
          </w:p>
        </w:tc>
      </w:tr>
      <w:tr>
        <w:trPr/>
        <w:tc>
          <w:tcPr>
            <w:tcW w:w="6090" w:type="dxa"/>
            <w:tcBorders/>
            <w:shd w:color="auto" w:fill="FFF2CC" w:themeFill="accent4" w:themeFillTint="33" w:val="clear"/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  <w:t>Informazioni relative a strutture e personale</w:t>
            </w:r>
          </w:p>
        </w:tc>
        <w:tc>
          <w:tcPr>
            <w:tcW w:w="1417" w:type="dxa"/>
            <w:tcBorders/>
            <w:shd w:color="auto" w:fill="FFF2CC" w:themeFill="accent4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b/>
                <w:b/>
                <w:i/>
                <w:i/>
              </w:rPr>
            </w:pPr>
            <w:r>
              <w:rPr>
                <w:rFonts w:cs="Calibri Light" w:cstheme="majorHAnsi" w:ascii="Calibri Light" w:hAnsi="Calibri Light"/>
                <w:b/>
                <w:i/>
              </w:rPr>
            </w:r>
          </w:p>
        </w:tc>
        <w:tc>
          <w:tcPr>
            <w:tcW w:w="1608" w:type="dxa"/>
            <w:tcBorders/>
            <w:shd w:color="auto" w:fill="FFF2CC" w:themeFill="accent4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b/>
                <w:b/>
                <w:i/>
                <w:i/>
              </w:rPr>
            </w:pPr>
            <w:r>
              <w:rPr>
                <w:rFonts w:cs="Calibri Light" w:cstheme="majorHAnsi" w:ascii="Calibri Light" w:hAnsi="Calibri Light"/>
                <w:b/>
                <w:i/>
              </w:rPr>
            </w:r>
          </w:p>
        </w:tc>
        <w:tc>
          <w:tcPr>
            <w:tcW w:w="759" w:type="dxa"/>
            <w:tcBorders/>
            <w:shd w:color="auto" w:fill="FFF2CC" w:themeFill="accent4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</w:tr>
      <w:tr>
        <w:trPr/>
        <w:tc>
          <w:tcPr>
            <w:tcW w:w="609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 xml:space="preserve">Elenco centri per cui viene richiesto il parere con nominativi sperimentatori responsabili e specifica del numero di pazienti da arruolare presso ogni centro completo di </w:t>
            </w:r>
            <w:r>
              <w:rPr>
                <w:rFonts w:cs="Calibri Light" w:ascii="Calibri Light" w:hAnsi="Calibri Light" w:asciiTheme="majorHAnsi" w:cstheme="majorHAnsi" w:hAnsiTheme="majorHAnsi"/>
                <w:u w:val="single"/>
              </w:rPr>
              <w:t>data e numero di versione</w:t>
            </w:r>
          </w:p>
        </w:tc>
        <w:tc>
          <w:tcPr>
            <w:tcW w:w="141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SI</w:t>
            </w:r>
          </w:p>
        </w:tc>
        <w:tc>
          <w:tcPr>
            <w:tcW w:w="1608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b/>
                <w:b/>
                <w:i/>
                <w:i/>
              </w:rPr>
            </w:pPr>
            <w:r>
              <w:rPr>
                <w:rFonts w:cs="Calibri Light" w:cstheme="majorHAnsi" w:ascii="Calibri Light" w:hAnsi="Calibri Light"/>
                <w:b/>
                <w:i/>
              </w:rPr>
            </w:r>
          </w:p>
        </w:tc>
        <w:tc>
          <w:tcPr>
            <w:tcW w:w="75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i/>
                <w:i/>
              </w:rPr>
            </w:pPr>
            <w:sdt>
              <w:sdtPr>
                <w14:checkbox>
                  <w14:checked w:val="1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Calibri Light" w:ascii="MS Gothic" w:hAnsi="MS Gothic" w:cstheme="majorHAnsi"/>
                  </w:rPr>
                  <w:t>☐</w:t>
                </w:r>
              </w:sdtContent>
            </w:sdt>
          </w:p>
        </w:tc>
      </w:tr>
      <w:tr>
        <w:trPr/>
        <w:tc>
          <w:tcPr>
            <w:tcW w:w="609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CURRICULUM VITAE del PI su modulistica del Centro di Coordinamento dei CE di ogni centro coinvolto</w:t>
            </w:r>
          </w:p>
        </w:tc>
        <w:tc>
          <w:tcPr>
            <w:tcW w:w="141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SI</w:t>
            </w:r>
          </w:p>
        </w:tc>
        <w:tc>
          <w:tcPr>
            <w:tcW w:w="1608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b/>
                <w:b/>
                <w:i/>
                <w:i/>
              </w:rPr>
            </w:pPr>
            <w:r>
              <w:rPr>
                <w:rFonts w:cs="Calibri Light" w:cstheme="majorHAnsi" w:ascii="Calibri Light" w:hAnsi="Calibri Light"/>
                <w:b/>
                <w:i/>
              </w:rPr>
            </w:r>
          </w:p>
        </w:tc>
        <w:tc>
          <w:tcPr>
            <w:tcW w:w="75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i/>
                <w:i/>
              </w:rPr>
            </w:pPr>
            <w:sdt>
              <w:sdtPr>
                <w14:checkbox>
                  <w14:checked w:val="1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Calibri Light" w:ascii="MS Gothic" w:hAnsi="MS Gothic" w:cstheme="majorHAnsi"/>
                  </w:rPr>
                  <w:t>☐</w:t>
                </w:r>
              </w:sdtContent>
            </w:sdt>
          </w:p>
        </w:tc>
      </w:tr>
      <w:tr>
        <w:trPr/>
        <w:tc>
          <w:tcPr>
            <w:tcW w:w="609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Dichiarazione dello Sperimentatore sul conflitto d’interesse su modulistica del Centro di Coordinamento dei CE di ogni centro coinvolto</w:t>
            </w:r>
          </w:p>
        </w:tc>
        <w:tc>
          <w:tcPr>
            <w:tcW w:w="141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SI</w:t>
            </w:r>
          </w:p>
        </w:tc>
        <w:tc>
          <w:tcPr>
            <w:tcW w:w="1608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b/>
                <w:b/>
                <w:i/>
                <w:i/>
              </w:rPr>
            </w:pPr>
            <w:r>
              <w:rPr>
                <w:rFonts w:cs="Calibri Light" w:cstheme="majorHAnsi" w:ascii="Calibri Light" w:hAnsi="Calibri Light"/>
                <w:b/>
                <w:i/>
              </w:rPr>
            </w:r>
          </w:p>
        </w:tc>
        <w:tc>
          <w:tcPr>
            <w:tcW w:w="75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i/>
                <w:i/>
              </w:rPr>
            </w:pPr>
            <w:sdt>
              <w:sdtPr>
                <w14:checkbox>
                  <w14:checked w:val="1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Calibri Light" w:ascii="MS Gothic" w:hAnsi="MS Gothic" w:cstheme="majorHAnsi"/>
                  </w:rPr>
                  <w:t>☐</w:t>
                </w:r>
              </w:sdtContent>
            </w:sdt>
          </w:p>
        </w:tc>
      </w:tr>
      <w:tr>
        <w:trPr/>
        <w:tc>
          <w:tcPr>
            <w:tcW w:w="609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Dichiarazione da parte del PI per ogni centro attestante l’utilizzo del farmaco e del numero di pazienti trattati nell’ultimo anno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  <w:tc>
          <w:tcPr>
            <w:tcW w:w="141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SI</w:t>
            </w:r>
          </w:p>
        </w:tc>
        <w:tc>
          <w:tcPr>
            <w:tcW w:w="1608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SI (Modulo 13)</w:t>
            </w:r>
          </w:p>
        </w:tc>
        <w:tc>
          <w:tcPr>
            <w:tcW w:w="75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i/>
                <w:i/>
              </w:rPr>
            </w:pPr>
            <w:sdt>
              <w:sdtPr>
                <w14:checkbox>
                  <w14:checked w:val="1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Calibri Light" w:ascii="MS Gothic" w:hAnsi="MS Gothic" w:cstheme="majorHAnsi"/>
                  </w:rPr>
                  <w:t>☐</w:t>
                </w:r>
              </w:sdtContent>
            </w:sdt>
          </w:p>
        </w:tc>
      </w:tr>
      <w:tr>
        <w:trPr/>
        <w:tc>
          <w:tcPr>
            <w:tcW w:w="6090" w:type="dxa"/>
            <w:tcBorders/>
            <w:shd w:color="auto" w:fill="FFF2CC" w:themeFill="accent4" w:themeFillTint="33" w:val="clear"/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  <w:t>Informazioni relative ai soggetti</w:t>
            </w:r>
          </w:p>
        </w:tc>
        <w:tc>
          <w:tcPr>
            <w:tcW w:w="1417" w:type="dxa"/>
            <w:tcBorders/>
            <w:shd w:color="auto" w:fill="FFF2CC" w:themeFill="accent4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b/>
                <w:b/>
                <w:i/>
                <w:i/>
              </w:rPr>
            </w:pPr>
            <w:r>
              <w:rPr>
                <w:rFonts w:cs="Calibri Light" w:cstheme="majorHAnsi" w:ascii="Calibri Light" w:hAnsi="Calibri Light"/>
                <w:b/>
                <w:i/>
              </w:rPr>
            </w:r>
          </w:p>
        </w:tc>
        <w:tc>
          <w:tcPr>
            <w:tcW w:w="1608" w:type="dxa"/>
            <w:tcBorders/>
            <w:shd w:color="auto" w:fill="FFF2CC" w:themeFill="accent4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b/>
                <w:b/>
                <w:i/>
                <w:i/>
              </w:rPr>
            </w:pPr>
            <w:r>
              <w:rPr>
                <w:rFonts w:cs="Calibri Light" w:cstheme="majorHAnsi" w:ascii="Calibri Light" w:hAnsi="Calibri Light"/>
                <w:b/>
                <w:i/>
              </w:rPr>
            </w:r>
          </w:p>
        </w:tc>
        <w:tc>
          <w:tcPr>
            <w:tcW w:w="759" w:type="dxa"/>
            <w:tcBorders/>
            <w:shd w:color="auto" w:fill="FFF2CC" w:themeFill="accent4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</w:tr>
      <w:tr>
        <w:trPr/>
        <w:tc>
          <w:tcPr>
            <w:tcW w:w="609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 xml:space="preserve">Foglio informativo e modulo di consenso informato completi di </w:t>
            </w:r>
            <w:r>
              <w:rPr>
                <w:rFonts w:cs="Calibri Light" w:ascii="Calibri Light" w:hAnsi="Calibri Light" w:asciiTheme="majorHAnsi" w:cstheme="majorHAnsi" w:hAnsiTheme="majorHAnsi"/>
                <w:u w:val="single"/>
              </w:rPr>
              <w:t xml:space="preserve">data e numero di versione </w:t>
            </w:r>
            <w:r>
              <w:rPr>
                <w:rFonts w:cs="Calibri Light" w:ascii="Calibri Light" w:hAnsi="Calibri Light" w:asciiTheme="majorHAnsi" w:cstheme="majorHAnsi" w:hAnsiTheme="majorHAnsi"/>
              </w:rPr>
              <w:t xml:space="preserve"> su modulistica del Centro di Coordinamento dei CE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SI</w:t>
            </w:r>
          </w:p>
        </w:tc>
        <w:tc>
          <w:tcPr>
            <w:tcW w:w="160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  <w:tc>
          <w:tcPr>
            <w:tcW w:w="759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sdt>
              <w:sdtPr>
                <w14:checkbox>
                  <w14:checked w:val="1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</w:rPr>
                  <w:t>☐</w:t>
                </w:r>
              </w:sdtContent>
            </w:sdt>
          </w:p>
        </w:tc>
      </w:tr>
      <w:tr>
        <w:trPr/>
        <w:tc>
          <w:tcPr>
            <w:tcW w:w="6090" w:type="dxa"/>
            <w:tcBorders/>
          </w:tcPr>
          <w:p>
            <w:pPr>
              <w:pStyle w:val="Normal"/>
              <w:tabs>
                <w:tab w:val="clear" w:pos="708"/>
                <w:tab w:val="left" w:pos="1320" w:leader="none"/>
              </w:tabs>
              <w:spacing w:lineRule="auto" w:line="240" w:before="0" w:after="0"/>
              <w:jc w:val="both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 xml:space="preserve">Modulo per il consenso al trattamento dei dati personali completo di </w:t>
            </w:r>
            <w:r>
              <w:rPr>
                <w:rFonts w:cs="Calibri Light" w:ascii="Calibri Light" w:hAnsi="Calibri Light" w:asciiTheme="majorHAnsi" w:cstheme="majorHAnsi" w:hAnsiTheme="majorHAnsi"/>
                <w:u w:val="single"/>
              </w:rPr>
              <w:t>data e numero di versione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SI</w:t>
            </w:r>
          </w:p>
        </w:tc>
        <w:tc>
          <w:tcPr>
            <w:tcW w:w="160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SI (Modulo 16)</w:t>
            </w:r>
          </w:p>
        </w:tc>
        <w:tc>
          <w:tcPr>
            <w:tcW w:w="759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sdt>
              <w:sdtPr>
                <w14:checkbox>
                  <w14:checked w:val="1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</w:rPr>
                  <w:t>☐</w:t>
                </w:r>
              </w:sdtContent>
            </w:sdt>
          </w:p>
        </w:tc>
      </w:tr>
      <w:tr>
        <w:trPr/>
        <w:tc>
          <w:tcPr>
            <w:tcW w:w="6090" w:type="dxa"/>
            <w:tcBorders/>
          </w:tcPr>
          <w:p>
            <w:pPr>
              <w:pStyle w:val="Normal"/>
              <w:tabs>
                <w:tab w:val="clear" w:pos="708"/>
                <w:tab w:val="left" w:pos="1320" w:leader="none"/>
              </w:tabs>
              <w:spacing w:lineRule="auto" w:line="240" w:before="0" w:after="0"/>
              <w:jc w:val="both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Descrizione delle modalità di reclutamento e relative modalità di acquisizione del consenso al trattamento dei dati per studi che non prevedano coinvolgimento diretto di uno sperimentatore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SI</w:t>
            </w:r>
          </w:p>
        </w:tc>
        <w:tc>
          <w:tcPr>
            <w:tcW w:w="160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  <w:tc>
          <w:tcPr>
            <w:tcW w:w="759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ascii="MS Gothic" w:hAnsi="MS Gothic"/>
                  </w:rPr>
                  <w:t>☐</w:t>
                </w:r>
              </w:sdtContent>
            </w:sdt>
          </w:p>
        </w:tc>
      </w:tr>
      <w:tr>
        <w:trPr/>
        <w:tc>
          <w:tcPr>
            <w:tcW w:w="609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Calibri Light" w:ascii="Calibri Light" w:hAnsi="Calibri Light" w:asciiTheme="majorHAnsi" w:cstheme="majorHAnsi" w:hAnsiTheme="majorHAnsi"/>
              </w:rPr>
              <w:t xml:space="preserve">Lettera per il medico di medicina generale completa di </w:t>
            </w:r>
            <w:r>
              <w:rPr>
                <w:rFonts w:cs="Calibri Light" w:ascii="Calibri Light" w:hAnsi="Calibri Light" w:asciiTheme="majorHAnsi" w:cstheme="majorHAnsi" w:hAnsiTheme="majorHAnsi"/>
                <w:u w:val="single"/>
              </w:rPr>
              <w:t xml:space="preserve">data e numero di versione </w:t>
            </w:r>
            <w:r>
              <w:rPr>
                <w:rFonts w:cs="Calibri Light" w:ascii="Calibri Light" w:hAnsi="Calibri Light" w:asciiTheme="majorHAnsi" w:cstheme="majorHAnsi" w:hAnsiTheme="majorHAnsi"/>
              </w:rPr>
              <w:t>o Dichiarazione motivata circa la mancata sottomissione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SI</w:t>
            </w:r>
          </w:p>
        </w:tc>
        <w:tc>
          <w:tcPr>
            <w:tcW w:w="160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  <w:tc>
          <w:tcPr>
            <w:tcW w:w="759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sdt>
              <w:sdtPr>
                <w14:checkbox>
                  <w14:checked w:val="1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</w:rPr>
                  <w:t>☐</w:t>
                </w:r>
              </w:sdtContent>
            </w:sdt>
          </w:p>
        </w:tc>
      </w:tr>
      <w:tr>
        <w:trPr/>
        <w:tc>
          <w:tcPr>
            <w:tcW w:w="6090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Calibri Light" w:ascii="Calibri Light" w:hAnsi="Calibri Light" w:asciiTheme="majorHAnsi" w:cstheme="majorHAnsi" w:hAnsiTheme="majorHAnsi"/>
              </w:rPr>
              <w:t>Materiale per i pazienti: specificare___________________________________________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/>
              <w:t>SI**</w:t>
            </w:r>
          </w:p>
        </w:tc>
        <w:tc>
          <w:tcPr>
            <w:tcW w:w="160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  <w:tc>
          <w:tcPr>
            <w:tcW w:w="759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sdt>
              <w:sdtPr>
                <w14:checkbox>
                  <w14:checked w:val="1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</w:rPr>
                  <w:t>☐</w:t>
                </w:r>
              </w:sdtContent>
            </w:sdt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  <w:sz w:val="18"/>
        </w:rPr>
      </w:pPr>
      <w:r>
        <w:rPr>
          <w:i/>
          <w:sz w:val="18"/>
        </w:rPr>
        <w:t>*se applicabile</w:t>
      </w:r>
    </w:p>
    <w:p>
      <w:pPr>
        <w:pStyle w:val="Normal"/>
        <w:spacing w:lineRule="auto" w:line="240" w:before="0" w:after="0"/>
        <w:rPr>
          <w:i/>
          <w:i/>
          <w:sz w:val="18"/>
        </w:rPr>
      </w:pPr>
      <w:r>
        <w:rPr>
          <w:i/>
          <w:sz w:val="18"/>
        </w:rPr>
        <w:t xml:space="preserve">** è obbligatorio l’invio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i/>
          <w:i/>
          <w:sz w:val="18"/>
        </w:rPr>
      </w:pPr>
      <w:r>
        <w:rPr>
          <w:i/>
          <w:sz w:val="18"/>
        </w:rPr>
        <w:t>del materiale utilizzato per il reclutamento dei pazienti (volantini, testo da pubblicare sul sito o altro, etc)</w:t>
      </w:r>
    </w:p>
    <w:p>
      <w:pPr>
        <w:pStyle w:val="ListParagraph"/>
        <w:numPr>
          <w:ilvl w:val="0"/>
          <w:numId w:val="1"/>
        </w:numPr>
        <w:rPr>
          <w:i/>
          <w:i/>
          <w:sz w:val="18"/>
        </w:rPr>
      </w:pPr>
      <w:r>
        <w:rPr>
          <w:i/>
          <w:sz w:val="18"/>
        </w:rPr>
        <w:t>dei questionari utilizzati per il raggiungimento degli endpoint dello studio</w:t>
      </w:r>
    </w:p>
    <w:p>
      <w:pPr>
        <w:pStyle w:val="Normal"/>
        <w:rPr>
          <w:i/>
          <w:i/>
          <w:sz w:val="18"/>
        </w:rPr>
      </w:pPr>
      <w:r>
        <w:rPr>
          <w:i/>
          <w:sz w:val="18"/>
        </w:rPr>
        <w:t>^ si accettano anche altri modelli, purchè il contenuto sia lo stesso di quello proposto dal CET</w:t>
      </w:r>
    </w:p>
    <w:p>
      <w:pPr>
        <w:pStyle w:val="Normal"/>
        <w:spacing w:before="0" w:after="160"/>
        <w:rPr>
          <w:i/>
          <w:i/>
        </w:rPr>
      </w:pPr>
      <w:r>
        <w:rPr/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alibri Light">
    <w:charset w:val="00"/>
    <w:family w:val="roman"/>
    <w:pitch w:val="variable"/>
  </w:font>
  <w:font w:name="Segoe UI Symbol">
    <w:charset w:val="00"/>
    <w:family w:val="roman"/>
    <w:pitch w:val="variable"/>
  </w:font>
  <w:font w:name="MS Gothic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a6f59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next w:val="Normal"/>
    <w:link w:val="Titolo1Carattere"/>
    <w:uiPriority w:val="9"/>
    <w:qFormat/>
    <w:rsid w:val="00f33c22"/>
    <w:pPr>
      <w:pBdr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pBdr>
      <w:shd w:val="clear" w:color="auto" w:fill="4472C4" w:themeFill="accent1"/>
      <w:spacing w:lineRule="auto" w:line="276" w:before="100" w:after="0"/>
      <w:outlineLvl w:val="0"/>
    </w:pPr>
    <w:rPr>
      <w:rFonts w:eastAsia="" w:eastAsiaTheme="minorEastAsia"/>
      <w:caps/>
      <w:color w:val="FFFFFF" w:themeColor="background1"/>
      <w:spacing w:val="15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link w:val="Titolo1"/>
    <w:uiPriority w:val="9"/>
    <w:qFormat/>
    <w:rsid w:val="00f33c22"/>
    <w:rPr>
      <w:rFonts w:eastAsia="" w:eastAsiaTheme="minorEastAsia"/>
      <w:caps/>
      <w:color w:val="FFFFFF" w:themeColor="background1"/>
      <w:spacing w:val="15"/>
      <w:shd w:fill="4472C4" w:val="clear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f01b7a"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414e3e"/>
    <w:rPr>
      <w:sz w:val="16"/>
      <w:szCs w:val="16"/>
    </w:rPr>
  </w:style>
  <w:style w:type="character" w:styleId="TestocommentoCarattere" w:customStyle="1">
    <w:name w:val="Testo commento Carattere"/>
    <w:basedOn w:val="DefaultParagraphFont"/>
    <w:link w:val="Testocommento"/>
    <w:uiPriority w:val="99"/>
    <w:semiHidden/>
    <w:qFormat/>
    <w:rsid w:val="00414e3e"/>
    <w:rPr>
      <w:sz w:val="20"/>
      <w:szCs w:val="20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/>
    <w:qFormat/>
    <w:rsid w:val="00414e3e"/>
    <w:rPr>
      <w:b/>
      <w:bCs/>
      <w:sz w:val="20"/>
      <w:szCs w:val="20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 Unicode M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 Unicode MS"/>
    </w:rPr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622394"/>
    <w:pPr>
      <w:spacing w:before="0" w:after="160"/>
      <w:ind w:left="720" w:hanging="0"/>
      <w:contextualSpacing/>
    </w:pPr>
    <w:rPr/>
  </w:style>
  <w:style w:type="paragraph" w:styleId="Default" w:customStyle="1">
    <w:name w:val="Default"/>
    <w:qFormat/>
    <w:rsid w:val="00f33c22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0"/>
      <w:kern w:val="0"/>
      <w:sz w:val="24"/>
      <w:szCs w:val="24"/>
      <w:lang w:val="it-IT" w:eastAsia="en-US" w:bidi="ar-SA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f01b7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stocommentoCarattere"/>
    <w:uiPriority w:val="99"/>
    <w:semiHidden/>
    <w:unhideWhenUsed/>
    <w:qFormat/>
    <w:rsid w:val="00414e3e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oggettocommentoCarattere"/>
    <w:uiPriority w:val="99"/>
    <w:semiHidden/>
    <w:unhideWhenUsed/>
    <w:qFormat/>
    <w:rsid w:val="00414e3e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42355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Application>LibreOffice/6.4.3.2$Windows_X86_64 LibreOffice_project/747b5d0ebf89f41c860ec2a39efd7cb15b54f2d8</Application>
  <Pages>7</Pages>
  <Words>517</Words>
  <Characters>2943</Characters>
  <CharactersWithSpaces>3371</CharactersWithSpaces>
  <Paragraphs>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2024-09-12T13:19:00Z</dcterms:created>
  <dc:creator>ILARIA BOLCATO</dc:creator>
  <dc:description/>
  <dc:language>it-IT</dc:language>
  <cp:lastModifiedBy>Longo</cp:lastModifiedBy>
  <dcterms:modified xsi:type="dcterms:W3CDTF">2024-09-17T12:30:00Z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