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5C" w:rsidRDefault="007A7BC1">
      <w:pPr>
        <w:pStyle w:val="Titolo1"/>
        <w:shd w:val="clear" w:color="auto" w:fill="4472C4"/>
        <w:jc w:val="center"/>
        <w:rPr>
          <w:rFonts w:eastAsia="MS Mincho"/>
          <w:b/>
          <w:sz w:val="28"/>
          <w:u w:val="single"/>
        </w:rPr>
      </w:pPr>
      <w:r>
        <w:rPr>
          <w:rFonts w:eastAsia="MS Mincho"/>
          <w:sz w:val="28"/>
        </w:rPr>
        <w:t xml:space="preserve">DOCUMENTAZIONE DA PRESENTARE PER LA RICHIESTA DI VALUTAZIONE DI uno </w:t>
      </w:r>
      <w:r>
        <w:rPr>
          <w:rFonts w:eastAsia="MS Mincho"/>
          <w:b/>
          <w:sz w:val="28"/>
          <w:u w:val="single"/>
        </w:rPr>
        <w:t xml:space="preserve">studio sperimeNtale senza farmaco e dispositivo medico </w:t>
      </w:r>
    </w:p>
    <w:p w:rsidR="002D185C" w:rsidRDefault="002D185C">
      <w:pPr>
        <w:spacing w:after="0" w:line="240" w:lineRule="auto"/>
        <w:rPr>
          <w:b/>
          <w:i/>
        </w:rPr>
      </w:pPr>
    </w:p>
    <w:tbl>
      <w:tblPr>
        <w:tblStyle w:val="Grigliatabella"/>
        <w:tblpPr w:leftFromText="141" w:rightFromText="141" w:vertAnchor="page" w:horzAnchor="margin" w:tblpX="-147" w:tblpY="3091"/>
        <w:tblW w:w="9875" w:type="dxa"/>
        <w:tblLook w:val="04A0" w:firstRow="1" w:lastRow="0" w:firstColumn="1" w:lastColumn="0" w:noHBand="0" w:noVBand="1"/>
      </w:tblPr>
      <w:tblGrid>
        <w:gridCol w:w="6093"/>
        <w:gridCol w:w="1417"/>
        <w:gridCol w:w="1606"/>
        <w:gridCol w:w="759"/>
      </w:tblGrid>
      <w:tr w:rsidR="002D185C">
        <w:tc>
          <w:tcPr>
            <w:tcW w:w="6092" w:type="dxa"/>
            <w:shd w:val="clear" w:color="auto" w:fill="DEEAF6" w:themeFill="accent5" w:themeFillTint="33"/>
          </w:tcPr>
          <w:p w:rsidR="002D185C" w:rsidRDefault="007A7B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:rsidR="002D185C" w:rsidRDefault="007A7B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606" w:type="dxa"/>
            <w:shd w:val="clear" w:color="auto" w:fill="DEEAF6" w:themeFill="accent5" w:themeFillTint="33"/>
          </w:tcPr>
          <w:p w:rsidR="002D185C" w:rsidRDefault="007A7B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9" w:type="dxa"/>
            <w:shd w:val="clear" w:color="auto" w:fill="DEEAF6" w:themeFill="accent5" w:themeFillTint="33"/>
          </w:tcPr>
          <w:p w:rsidR="002D185C" w:rsidRDefault="007A7BC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</w:t>
            </w:r>
            <w:proofErr w:type="spellEnd"/>
          </w:p>
        </w:tc>
      </w:tr>
      <w:tr w:rsidR="002D185C">
        <w:tc>
          <w:tcPr>
            <w:tcW w:w="6092" w:type="dxa"/>
            <w:shd w:val="clear" w:color="auto" w:fill="FFF2CC" w:themeFill="accent4" w:themeFillTint="33"/>
          </w:tcPr>
          <w:p w:rsidR="002D185C" w:rsidRDefault="007A7BC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generali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2D185C" w:rsidRDefault="002D185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606" w:type="dxa"/>
            <w:shd w:val="clear" w:color="auto" w:fill="FFF2CC" w:themeFill="accent4" w:themeFillTint="33"/>
          </w:tcPr>
          <w:p w:rsidR="002D185C" w:rsidRDefault="002D185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</w:tcPr>
          <w:p w:rsidR="002D185C" w:rsidRDefault="002D185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 xml:space="preserve">Lettera di trasmissione </w:t>
            </w:r>
            <w:bookmarkStart w:id="0" w:name="_Hlk137120098"/>
            <w:r>
              <w:rPr>
                <w:rFonts w:asciiTheme="majorHAnsi" w:hAnsiTheme="majorHAnsi" w:cstheme="majorHAnsi"/>
              </w:rPr>
              <w:t>che riporti l’elenco dei documenti a supporto della domanda</w:t>
            </w:r>
            <w:bookmarkEnd w:id="0"/>
            <w:r>
              <w:rPr>
                <w:rFonts w:asciiTheme="majorHAnsi" w:hAnsiTheme="majorHAnsi" w:cstheme="majorHAnsi"/>
              </w:rPr>
              <w:t xml:space="preserve"> su modello del CET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vAlign w:val="center"/>
          </w:tcPr>
          <w:p w:rsidR="002D185C" w:rsidRDefault="007A7BC1" w:rsidP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 (Modulo </w:t>
            </w:r>
            <w:r w:rsidR="00D06BC4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</w:pPr>
            <w:sdt>
              <w:sdtPr>
                <w:id w:val="1888373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Se il richiedente non è il promotore, delega del promotore che autorizza a presentare la domanda in sua vece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</w:pPr>
            <w:sdt>
              <w:sdtPr>
                <w:id w:val="-1014998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Parere favorevole del Comitato Etico Coordinatore (</w:t>
            </w:r>
            <w:r>
              <w:rPr>
                <w:rFonts w:asciiTheme="majorHAnsi" w:hAnsiTheme="majorHAnsi" w:cstheme="majorHAnsi"/>
                <w:i/>
              </w:rPr>
              <w:t>se applicabile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6" w:type="dxa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</w:pPr>
            <w:sdt>
              <w:sdtPr>
                <w:id w:val="-24233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FFF2CC" w:themeFill="accent4" w:themeFillTint="33"/>
          </w:tcPr>
          <w:p w:rsidR="002D185C" w:rsidRDefault="007A7BC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al protocollo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1606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PROTOCOLLO di studio completo di</w:t>
            </w:r>
            <w:r>
              <w:rPr>
                <w:rFonts w:asciiTheme="majorHAnsi" w:hAnsiTheme="majorHAnsi" w:cstheme="majorHAnsi"/>
                <w:u w:val="single"/>
              </w:rPr>
              <w:t xml:space="preserve"> data e numero di versione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</w:pPr>
            <w:sdt>
              <w:sdtPr>
                <w:id w:val="1027608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 xml:space="preserve">SINOSSI del protocollo in italiano completa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 (Modulo 25</w:t>
            </w:r>
            <w:r w:rsidR="007A7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8665682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Scheda della raccolta dati (CRF)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659462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FFF2CC" w:themeFill="accent4" w:themeFillTint="33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b/>
                <w:i/>
              </w:rPr>
              <w:t>Informazioni relative all’oggetto di studio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06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D185C">
        <w:tc>
          <w:tcPr>
            <w:tcW w:w="6092" w:type="dxa"/>
            <w:shd w:val="clear" w:color="auto" w:fill="FFFFFF" w:themeFill="background1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color w:val="0070C0"/>
              </w:rPr>
              <w:t>nel caso di studi con integratore alimentare</w:t>
            </w:r>
            <w:r>
              <w:rPr>
                <w:rFonts w:asciiTheme="majorHAnsi" w:hAnsiTheme="majorHAnsi" w:cstheme="majorHAnsi"/>
              </w:rPr>
              <w:t>, Scheda tecnica/altra documentazione relativi al trattamento sperimentale oggetto dello studio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shd w:val="clear" w:color="auto" w:fill="FFFFFF" w:themeFill="background1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965700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FFFFFF" w:themeFill="background1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color w:val="0070C0"/>
              </w:rPr>
            </w:pPr>
            <w:r>
              <w:rPr>
                <w:rFonts w:asciiTheme="majorHAnsi" w:hAnsiTheme="majorHAnsi" w:cstheme="majorHAnsi"/>
                <w:i/>
                <w:color w:val="0070C0"/>
              </w:rPr>
              <w:t xml:space="preserve">nel caso di studi che prevedono l’uso di campioni biologici, </w:t>
            </w:r>
            <w:r>
              <w:rPr>
                <w:rFonts w:asciiTheme="majorHAnsi" w:hAnsiTheme="majorHAnsi" w:cstheme="majorHAnsi"/>
              </w:rPr>
              <w:t>Modello “Raccolta, conservazione e uso futuro di campioni biologici” del Centro di Coordinamento dei CE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shd w:val="clear" w:color="auto" w:fill="FFFFFF" w:themeFill="background1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D185C">
        <w:tc>
          <w:tcPr>
            <w:tcW w:w="6092" w:type="dxa"/>
            <w:shd w:val="clear" w:color="auto" w:fill="FFF2CC" w:themeFill="accent4" w:themeFillTint="33"/>
          </w:tcPr>
          <w:p w:rsidR="002D185C" w:rsidRDefault="007A7BC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finanziarie e assicurative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1606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2D185C">
        <w:tc>
          <w:tcPr>
            <w:tcW w:w="6092" w:type="dxa"/>
            <w:shd w:val="clear" w:color="auto" w:fill="FFFFFF" w:themeFill="background1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</w:rPr>
              <w:t>Polizza assicurativa o certificato assicurativo firmato dal contraente (</w:t>
            </w:r>
            <w:r>
              <w:rPr>
                <w:rFonts w:asciiTheme="majorHAnsi" w:hAnsiTheme="majorHAnsi" w:cstheme="majorHAnsi"/>
                <w:i/>
              </w:rPr>
              <w:t>se applicabile)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FFFFFF" w:themeFill="background1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634903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Dichiarazione per l’accertamento della natura indipendente dello studio e copia dell’eventuale contratto tra Promotore e Finanziatore (solo per sperimentazioni </w:t>
            </w:r>
            <w:r>
              <w:rPr>
                <w:rFonts w:asciiTheme="majorHAnsi" w:hAnsiTheme="majorHAnsi" w:cstheme="majorHAnsi"/>
                <w:i/>
              </w:rPr>
              <w:t>no-profit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6" w:type="dxa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 (Modulo 12</w:t>
            </w:r>
            <w:r w:rsidR="007A7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</w:pPr>
            <w:sdt>
              <w:sdtPr>
                <w:id w:val="871732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auto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Ricevuta del versamento della quota di 4000€ (se Centro Satellite) o 6000€ (se Centro Coordinatore) relativa alle spese di istruttoria (solo per sperimentazioni </w:t>
            </w:r>
            <w:r>
              <w:rPr>
                <w:rFonts w:asciiTheme="majorHAnsi" w:hAnsiTheme="majorHAnsi" w:cstheme="majorHAnsi"/>
                <w:i/>
              </w:rPr>
              <w:t>for-profit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-14755932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auto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Bozza di convenzione economica (</w:t>
            </w:r>
            <w:r>
              <w:rPr>
                <w:rFonts w:asciiTheme="majorHAnsi" w:hAnsiTheme="majorHAnsi" w:cstheme="majorHAnsi"/>
                <w:i/>
              </w:rPr>
              <w:t>se applicabile</w:t>
            </w:r>
            <w:r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73652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auto"/>
          </w:tcPr>
          <w:p w:rsidR="002D185C" w:rsidRDefault="007A7BC1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Modulo di Fattibilità Locale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 (Modulo 23</w:t>
            </w:r>
            <w:r w:rsidR="007A7BC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-14503887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FFF2CC" w:themeFill="accent4" w:themeFillTint="33"/>
          </w:tcPr>
          <w:p w:rsidR="002D185C" w:rsidRDefault="007A7BC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 strutture e personale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1606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2D185C">
        <w:tc>
          <w:tcPr>
            <w:tcW w:w="6092" w:type="dxa"/>
            <w:shd w:val="clear" w:color="auto" w:fill="auto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Elenco centri partecipanti e relativi sperimentatori responsabili, con indicazione del Centro Coordinatore se individuato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-1425346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auto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CURRICULUM VITAE del PI su modulistica del Centro di Coordinamento dei 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-79530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auto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Dichiarazione dello Sperimentatore sul conflitto d’interesse su modulistica del Centro di Coordinamento dei CE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2292579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  <w:shd w:val="clear" w:color="auto" w:fill="FFF2CC" w:themeFill="accent4" w:themeFillTint="33"/>
          </w:tcPr>
          <w:p w:rsidR="002D185C" w:rsidRDefault="007A7BC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ai soggetti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1606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Foglio informativo e modulo di consenso informato completi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  <w:r>
              <w:rPr>
                <w:rFonts w:asciiTheme="majorHAnsi" w:hAnsiTheme="majorHAnsi" w:cstheme="majorHAnsi"/>
              </w:rPr>
              <w:t xml:space="preserve"> su modulistica del Centro di Coordinamento dei CE (da adattare alla tipologia di studio)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666133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</w:tcPr>
          <w:p w:rsidR="002D185C" w:rsidRDefault="007A7BC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Modulo per il consenso al trattamento dei dati personali completo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vAlign w:val="center"/>
          </w:tcPr>
          <w:p w:rsidR="002D185C" w:rsidRDefault="00D06BC4" w:rsidP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 (Modulo 16)</w:t>
            </w:r>
            <w:bookmarkStart w:id="1" w:name="_GoBack"/>
            <w:bookmarkEnd w:id="1"/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595091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lastRenderedPageBreak/>
              <w:t xml:space="preserve">Lettera per il medico di medicina generale completa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  <w:r>
              <w:rPr>
                <w:rFonts w:asciiTheme="majorHAnsi" w:hAnsiTheme="majorHAnsi" w:cstheme="majorHAnsi"/>
              </w:rPr>
              <w:t xml:space="preserve"> o Dichiarazione motivata circa la mancata sottomissione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6" w:type="dxa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-1536889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2D185C">
        <w:tc>
          <w:tcPr>
            <w:tcW w:w="6092" w:type="dxa"/>
          </w:tcPr>
          <w:p w:rsidR="002D185C" w:rsidRDefault="007A7BC1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Materiale per i pazienti: specificare_____________________________________________</w:t>
            </w:r>
          </w:p>
        </w:tc>
        <w:tc>
          <w:tcPr>
            <w:tcW w:w="1417" w:type="dxa"/>
            <w:vAlign w:val="center"/>
          </w:tcPr>
          <w:p w:rsidR="002D185C" w:rsidRDefault="007A7BC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t>SI**</w:t>
            </w:r>
          </w:p>
        </w:tc>
        <w:tc>
          <w:tcPr>
            <w:tcW w:w="1606" w:type="dxa"/>
            <w:vAlign w:val="center"/>
          </w:tcPr>
          <w:p w:rsidR="002D185C" w:rsidRDefault="002D185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9" w:type="dxa"/>
            <w:vAlign w:val="center"/>
          </w:tcPr>
          <w:p w:rsidR="002D185C" w:rsidRDefault="00D06BC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873032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C1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</w:tbl>
    <w:p w:rsidR="002D185C" w:rsidRDefault="002D185C">
      <w:pPr>
        <w:rPr>
          <w:sz w:val="12"/>
        </w:rPr>
      </w:pPr>
    </w:p>
    <w:p w:rsidR="002D185C" w:rsidRDefault="002D185C">
      <w:pPr>
        <w:rPr>
          <w:i/>
        </w:rPr>
      </w:pPr>
    </w:p>
    <w:p w:rsidR="002D185C" w:rsidRDefault="002D185C">
      <w:pPr>
        <w:rPr>
          <w:i/>
        </w:rPr>
      </w:pPr>
    </w:p>
    <w:p w:rsidR="002D185C" w:rsidRDefault="007A7BC1">
      <w:pPr>
        <w:rPr>
          <w:i/>
          <w:sz w:val="18"/>
        </w:rPr>
      </w:pPr>
      <w:r>
        <w:rPr>
          <w:i/>
          <w:sz w:val="18"/>
        </w:rPr>
        <w:t>*se applicabile</w:t>
      </w:r>
    </w:p>
    <w:p w:rsidR="002D185C" w:rsidRDefault="007A7BC1">
      <w:p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** è obbligatorio l’invio </w:t>
      </w:r>
    </w:p>
    <w:p w:rsidR="002D185C" w:rsidRDefault="007A7BC1">
      <w:pPr>
        <w:pStyle w:val="Paragrafoelenco"/>
        <w:numPr>
          <w:ilvl w:val="0"/>
          <w:numId w:val="1"/>
        </w:num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del materiale utilizzato per il reclutamento dei pazienti (volantini, testo da pubblicare sul sito o altro, </w:t>
      </w:r>
      <w:proofErr w:type="spellStart"/>
      <w:r>
        <w:rPr>
          <w:i/>
          <w:sz w:val="18"/>
        </w:rPr>
        <w:t>etc</w:t>
      </w:r>
      <w:proofErr w:type="spellEnd"/>
      <w:r>
        <w:rPr>
          <w:i/>
          <w:sz w:val="18"/>
        </w:rPr>
        <w:t>)</w:t>
      </w:r>
    </w:p>
    <w:p w:rsidR="002D185C" w:rsidRDefault="007A7BC1">
      <w:pPr>
        <w:pStyle w:val="Paragrafoelenco"/>
        <w:numPr>
          <w:ilvl w:val="0"/>
          <w:numId w:val="1"/>
        </w:numPr>
        <w:rPr>
          <w:i/>
          <w:sz w:val="18"/>
        </w:rPr>
      </w:pPr>
      <w:proofErr w:type="gramStart"/>
      <w:r>
        <w:rPr>
          <w:i/>
          <w:sz w:val="18"/>
        </w:rPr>
        <w:t>dei questioni</w:t>
      </w:r>
      <w:proofErr w:type="gramEnd"/>
      <w:r>
        <w:rPr>
          <w:i/>
          <w:sz w:val="18"/>
        </w:rPr>
        <w:t xml:space="preserve"> utilizzati per il raggiungimento degli end-</w:t>
      </w:r>
      <w:proofErr w:type="spellStart"/>
      <w:r>
        <w:rPr>
          <w:i/>
          <w:sz w:val="18"/>
        </w:rPr>
        <w:t>point</w:t>
      </w:r>
      <w:proofErr w:type="spellEnd"/>
      <w:r>
        <w:rPr>
          <w:i/>
          <w:sz w:val="18"/>
        </w:rPr>
        <w:t xml:space="preserve"> dello studio</w:t>
      </w:r>
    </w:p>
    <w:p w:rsidR="002D185C" w:rsidRDefault="007A7BC1">
      <w:pPr>
        <w:rPr>
          <w:i/>
          <w:sz w:val="18"/>
        </w:rPr>
      </w:pPr>
      <w:r>
        <w:rPr>
          <w:i/>
          <w:sz w:val="18"/>
        </w:rPr>
        <w:t xml:space="preserve">^ si accettano anche altri modelli, </w:t>
      </w:r>
      <w:proofErr w:type="spellStart"/>
      <w:r>
        <w:rPr>
          <w:i/>
          <w:sz w:val="18"/>
        </w:rPr>
        <w:t>purchè</w:t>
      </w:r>
      <w:proofErr w:type="spellEnd"/>
      <w:r>
        <w:rPr>
          <w:i/>
          <w:sz w:val="18"/>
        </w:rPr>
        <w:t xml:space="preserve"> il contenuto sia lo stesso di quello proposto dal CET</w:t>
      </w:r>
    </w:p>
    <w:p w:rsidR="002D185C" w:rsidRDefault="002D185C">
      <w:pPr>
        <w:rPr>
          <w:i/>
        </w:rPr>
      </w:pPr>
    </w:p>
    <w:sectPr w:rsidR="002D185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E2E"/>
    <w:multiLevelType w:val="multilevel"/>
    <w:tmpl w:val="41667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FD1D22"/>
    <w:multiLevelType w:val="multilevel"/>
    <w:tmpl w:val="C1E62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5C"/>
    <w:rsid w:val="002D185C"/>
    <w:rsid w:val="00643698"/>
    <w:rsid w:val="007A7BC1"/>
    <w:rsid w:val="00D0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439C"/>
  <w15:docId w15:val="{B1851D8F-559F-4C05-8E9A-8CB06809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3C22"/>
    <w:rPr>
      <w:rFonts w:eastAsiaTheme="minorEastAsia"/>
      <w:caps/>
      <w:color w:val="FFFFFF" w:themeColor="background1"/>
      <w:spacing w:val="15"/>
      <w:shd w:val="clear" w:color="auto" w:fill="4472C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paragraph" w:customStyle="1" w:styleId="Default">
    <w:name w:val="Default"/>
    <w:qFormat/>
    <w:rsid w:val="00F33C22"/>
    <w:rPr>
      <w:rFonts w:ascii="Calibri" w:eastAsia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2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dc:description/>
  <cp:lastModifiedBy>Gioacchino Borruso</cp:lastModifiedBy>
  <cp:revision>3</cp:revision>
  <dcterms:created xsi:type="dcterms:W3CDTF">2024-07-11T10:21:00Z</dcterms:created>
  <dcterms:modified xsi:type="dcterms:W3CDTF">2024-07-11T12:05:00Z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