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NewRoman" w:hAnsi="TimesNewRoman" w:eastAsia="TimesNewRoman" w:cs="TimesNewRoman"/>
          <w:sz w:val="20"/>
          <w:szCs w:val="20"/>
        </w:rPr>
      </w:pPr>
      <w:r>
        <w:rPr>
          <w:rFonts w:eastAsia="TimesNewRoman" w:cs="TimesNewRoman" w:ascii="TimesNewRoman" w:hAnsi="TimesNewRoman"/>
          <w:sz w:val="20"/>
          <w:szCs w:val="20"/>
        </w:rPr>
        <w:t>SCHEMA TIPO DI PROGETTO DI TELELAVORO DOMICILIARE</w:t>
      </w:r>
    </w:p>
    <w:p>
      <w:pPr>
        <w:pStyle w:val="Normal"/>
        <w:jc w:val="center"/>
        <w:rPr>
          <w:rFonts w:ascii="TimesNewRoman" w:hAnsi="TimesNewRoman" w:eastAsia="TimesNewRoman" w:cs="TimesNewRoman"/>
          <w:sz w:val="20"/>
          <w:szCs w:val="20"/>
        </w:rPr>
      </w:pPr>
      <w:r>
        <w:rPr>
          <w:rFonts w:eastAsia="TimesNewRoman" w:cs="TimesNewRoman" w:ascii="TimesNewRoman" w:hAnsi="TimesNewRoman"/>
          <w:sz w:val="20"/>
          <w:szCs w:val="20"/>
        </w:rPr>
        <w:t>Assessorato ………….</w:t>
      </w:r>
    </w:p>
    <w:p>
      <w:pPr>
        <w:pStyle w:val="Normal"/>
        <w:jc w:val="center"/>
        <w:rPr>
          <w:rFonts w:ascii="TimesNewRoman" w:hAnsi="TimesNewRoman" w:eastAsia="TimesNewRoman" w:cs="TimesNewRoman"/>
          <w:b/>
          <w:i/>
          <w:i/>
          <w:sz w:val="20"/>
          <w:szCs w:val="20"/>
        </w:rPr>
      </w:pPr>
      <w:r>
        <w:rPr>
          <w:rFonts w:eastAsia="TimesNewRoman" w:cs="TimesNewRoman" w:ascii="TimesNewRoman" w:hAnsi="TimesNewRoman"/>
          <w:b/>
          <w:i/>
          <w:sz w:val="20"/>
          <w:szCs w:val="20"/>
        </w:rPr>
        <w:t>Dipartimento regionale………….</w:t>
      </w:r>
    </w:p>
    <w:p>
      <w:pPr>
        <w:pStyle w:val="Normal"/>
        <w:jc w:val="center"/>
        <w:rPr>
          <w:rFonts w:ascii="TimesNewRoman" w:hAnsi="TimesNewRoman" w:eastAsia="TimesNewRoman" w:cs="TimesNewRoman"/>
          <w:i/>
          <w:i/>
          <w:sz w:val="20"/>
          <w:szCs w:val="20"/>
        </w:rPr>
      </w:pPr>
      <w:r>
        <w:rPr>
          <w:rFonts w:eastAsia="TimesNewRoman" w:cs="TimesNewRoman" w:ascii="TimesNewRoman" w:hAnsi="TimesNewRoman"/>
          <w:i/>
          <w:sz w:val="20"/>
          <w:szCs w:val="20"/>
        </w:rPr>
        <w:t>Struttura intermedia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  <w:i/>
          <w:i/>
          <w:sz w:val="20"/>
          <w:szCs w:val="20"/>
        </w:rPr>
      </w:pPr>
      <w:r>
        <w:rPr>
          <w:rFonts w:eastAsia="TimesNewRoman" w:cs="TimesNewRoman" w:ascii="TimesNewRoman" w:hAnsi="TimesNewRoman"/>
        </w:rPr>
        <w:t>Obiettivi che il progetto intende perseguire</w:t>
      </w:r>
      <w:r>
        <w:rPr>
          <w:rFonts w:eastAsia="TimesNewRoman" w:cs="TimesNewRoman" w:ascii="TimesNewRoman" w:hAnsi="TimesNewRoman"/>
          <w:i/>
          <w:sz w:val="20"/>
          <w:szCs w:val="20"/>
        </w:rPr>
        <w:t>(N.B. gli obiettivi devono  essere intesi come finalità del concetto stesso di telelavoro e applicati al progetto singolo e non come obiettivi del singolo progetto di lavoro da remoto del singolo)</w:t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  <w:sz w:val="20"/>
          <w:szCs w:val="20"/>
        </w:rPr>
      </w:pPr>
      <w:r>
        <w:rPr>
          <w:rFonts w:eastAsia="TimesNewRoman" w:cs="TimesNewRoman" w:ascii="TimesNewRoman" w:hAnsi="TimesNewRoman"/>
        </w:rPr>
        <w:t xml:space="preserve">Attività interessate </w:t>
      </w:r>
      <w:r>
        <w:rPr>
          <w:rFonts w:eastAsia="TimesNewRoman,Italic" w:cs="TimesNewRoman,Italic" w:ascii="TimesNewRoman,Italic" w:hAnsi="TimesNewRoman,Italic"/>
          <w:i/>
          <w:iCs/>
          <w:sz w:val="20"/>
          <w:szCs w:val="20"/>
        </w:rPr>
        <w:t>(descrizione analitica delle attività oggetto del telelavoro; devono essere compatibili con l’attività da remoto e tali da poter essere altresì compatibili con il tempo di esecuzione a completamento delle singole giornate lavorative)</w:t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  <w:sz w:val="20"/>
          <w:szCs w:val="20"/>
        </w:rPr>
      </w:pPr>
      <w:r>
        <w:rPr>
          <w:rFonts w:eastAsia="TimesNewRoman" w:cs="TimesNewRoman" w:ascii="TimesNewRoman" w:hAnsi="TimesNewRoman"/>
        </w:rPr>
        <w:t xml:space="preserve">Tecnologie di cui si prevede l’utilizzo </w:t>
      </w:r>
      <w:r>
        <w:rPr>
          <w:rFonts w:eastAsia="TimesNewRoman,Italic" w:cs="TimesNewRoman,Italic" w:ascii="TimesNewRoman,Italic" w:hAnsi="TimesNewRoman,Italic"/>
          <w:i/>
          <w:iCs/>
          <w:sz w:val="20"/>
          <w:szCs w:val="20"/>
        </w:rPr>
        <w:t>(descrivere i sistemi informativi che si utilizzeranno ed i</w:t>
      </w:r>
    </w:p>
    <w:p>
      <w:pPr>
        <w:pStyle w:val="Normal"/>
        <w:jc w:val="both"/>
        <w:rPr>
          <w:rFonts w:ascii="TimesNewRoman,Italic" w:hAnsi="TimesNewRoman,Italic" w:eastAsia="TimesNewRoman,Italic" w:cs="TimesNewRoman,Italic"/>
          <w:i/>
          <w:i/>
          <w:iCs/>
          <w:sz w:val="20"/>
          <w:szCs w:val="20"/>
        </w:rPr>
      </w:pPr>
      <w:r>
        <w:rPr>
          <w:rFonts w:eastAsia="TimesNewRoman,Italic" w:cs="TimesNewRoman,Italic" w:ascii="TimesNewRoman,Italic" w:hAnsi="TimesNewRoman,Italic"/>
          <w:i/>
          <w:iCs/>
          <w:sz w:val="20"/>
          <w:szCs w:val="20"/>
        </w:rPr>
        <w:t>relativi sistemi di supporto informatico e logistico sia di proprietà del lavoratore sia poste a disposizione in rete da parte dell’Amministrazione regionale)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rPr>
          <w:rFonts w:ascii="TimesNewRoman" w:hAnsi="TimesNewRoman" w:eastAsia="TimesNewRoman" w:cs="TimesNewRoman"/>
          <w:i/>
          <w:i/>
        </w:rPr>
      </w:pPr>
      <w:r>
        <w:rPr>
          <w:rFonts w:eastAsia="TimesNewRoman" w:cs="TimesNewRoman" w:ascii="TimesNewRoman" w:hAnsi="TimesNewRoman"/>
        </w:rPr>
        <w:t>Numero di dipendenti interessati</w:t>
      </w:r>
      <w:r>
        <w:rPr>
          <w:rFonts w:eastAsia="TimesNewRoman" w:cs="TimesNewRoman" w:ascii="TimesNewRoman" w:hAnsi="TimesNewRoman"/>
          <w:i/>
          <w:sz w:val="20"/>
          <w:szCs w:val="20"/>
        </w:rPr>
        <w:t>(esclusivamente nel caso sia possibile ipotizzare un progetto di telelavoro che assicuri la partecipazione collettiva nell’ambito della struttura)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  <w:i/>
          <w:i/>
          <w:sz w:val="20"/>
          <w:szCs w:val="20"/>
        </w:rPr>
      </w:pPr>
      <w:r>
        <w:rPr>
          <w:rFonts w:eastAsia="TimesNewRoman" w:cs="TimesNewRoman" w:ascii="TimesNewRoman" w:hAnsi="TimesNewRoman"/>
        </w:rPr>
        <w:t>Rientri periodici del telelavoratore nella sede di lavoro</w:t>
      </w:r>
      <w:r>
        <w:rPr>
          <w:rFonts w:eastAsia="TimesNewRoman" w:cs="TimesNewRoman" w:ascii="TimesNewRoman" w:hAnsi="TimesNewRoman"/>
          <w:i/>
          <w:sz w:val="20"/>
          <w:szCs w:val="20"/>
        </w:rPr>
        <w:t>(specificare i giorni di telelavoro e i giorni di rientro; questi ultimi, essendo stati liberamente scelti dal lavoratore devono essere tassativamente rispettati salvo, ovviamente, casi di forza maggiore e/o di istituti contrattuali.  In tal caso devono essere assicurati in giornate diverse concordate con il dirigente della struttura)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Interventi proposti per la formazione del telelavoratore</w:t>
      </w:r>
      <w:r>
        <w:rPr>
          <w:rFonts w:eastAsia="TimesNewRoman" w:cs="TimesNewRoman" w:ascii="TimesNewRoman" w:hAnsi="TimesNewRoman"/>
          <w:i/>
          <w:sz w:val="20"/>
          <w:szCs w:val="20"/>
        </w:rPr>
        <w:t>(deve essere assicurata anche al lavoratore da remoto la possibilità di partecipazione alla attività formative)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  <w:i/>
          <w:i/>
          <w:sz w:val="20"/>
          <w:szCs w:val="20"/>
        </w:rPr>
      </w:pPr>
      <w:r>
        <w:rPr>
          <w:rFonts w:eastAsia="TimesNewRoman" w:cs="TimesNewRoman" w:ascii="TimesNewRoman" w:hAnsi="TimesNewRoman"/>
        </w:rPr>
        <w:t>Criteri quali-quantitativi di verifica della prestazione lavorativa</w:t>
      </w:r>
      <w:r>
        <w:rPr>
          <w:rFonts w:eastAsia="TimesNewRoman" w:cs="TimesNewRoman" w:ascii="TimesNewRoman" w:hAnsi="TimesNewRoman"/>
          <w:i/>
          <w:sz w:val="20"/>
          <w:szCs w:val="20"/>
        </w:rPr>
        <w:t>(risulta necessario assicurareuna corretta verifica, sia temporale che produttiva, tenendo conto che la rilevazione automatizzata possibile in ufficio deve essere validamente sostituita)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  <w:t>________________________________________________________________________________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rFonts w:eastAsia="TimesNewRoman" w:cs="TimesNewRoman" w:ascii="TimesNewRoman" w:hAnsi="TimesNewRoman"/>
        </w:rPr>
        <w:t xml:space="preserve">Modalità organizzative per assicurare al telelavoratore adeguate comunicazioni con il contesto </w:t>
      </w:r>
      <w:r>
        <w:rPr/>
        <w:t xml:space="preserve">organizzativo da cui dipende </w:t>
      </w:r>
      <w:r>
        <w:rPr>
          <w:i/>
          <w:sz w:val="20"/>
          <w:szCs w:val="20"/>
        </w:rPr>
        <w:t>(N.B. in stretta correlazione a quanto al punto precedente deve essere esplicitato la/le modalità per il contatto costante e temporalmente corrente tra struttura di appartenenza e lavoratore da remoto)</w:t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spacing w:lineRule="auto" w:line="360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spacing w:lineRule="auto" w:line="360"/>
        <w:rPr/>
      </w:pPr>
      <w:r>
        <w:rPr>
          <w:rFonts w:eastAsia="TimesNewRoman" w:cs="TimesNewRoman" w:ascii="TimesNewRoman" w:hAnsi="TimesNewRoman"/>
        </w:rPr>
        <w:t>Durata del progetto</w:t>
      </w:r>
    </w:p>
    <w:p>
      <w:pPr>
        <w:pStyle w:val="Normal"/>
        <w:spacing w:lineRule="auto" w:line="360"/>
        <w:rPr/>
      </w:pPr>
      <w:r>
        <w:rPr>
          <w:rFonts w:eastAsia="TimesNewRoman" w:cs="TimesNewRoman" w:ascii="TimesNewRoman" w:hAnsi="TimesNewRoman"/>
        </w:rPr>
        <w:t>_______________________________</w:t>
      </w:r>
    </w:p>
    <w:p>
      <w:pPr>
        <w:pStyle w:val="Normal"/>
        <w:spacing w:lineRule="auto" w:line="360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spacing w:lineRule="auto" w:line="360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spacing w:lineRule="auto" w:line="360"/>
        <w:rPr/>
      </w:pPr>
      <w:r>
        <w:rPr>
          <w:rFonts w:eastAsia="TimesNewRoman" w:cs="TimesNewRoman" w:ascii="TimesNewRoman" w:hAnsi="TimesNewRoman"/>
        </w:rPr>
        <w:t>Il Dipendente</w:t>
      </w:r>
    </w:p>
    <w:p>
      <w:pPr>
        <w:pStyle w:val="Normal"/>
        <w:spacing w:lineRule="auto" w:line="360"/>
        <w:rPr/>
      </w:pPr>
      <w:r>
        <w:rPr>
          <w:rFonts w:eastAsia="TimesNewRoman" w:cs="TimesNewRoman" w:ascii="TimesNewRoman" w:hAnsi="TimesNewRoman"/>
        </w:rPr>
        <w:t xml:space="preserve"> </w:t>
      </w:r>
      <w:r>
        <w:rPr>
          <w:rFonts w:eastAsia="TimesNewRoman" w:cs="TimesNewRoman" w:ascii="TimesNewRoman" w:hAnsi="TimesNewRoman"/>
        </w:rPr>
        <w:t>______________________________</w:t>
      </w:r>
    </w:p>
    <w:p>
      <w:pPr>
        <w:pStyle w:val="Normal"/>
        <w:spacing w:lineRule="auto" w:line="360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spacing w:lineRule="auto" w:line="360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spacing w:lineRule="auto" w:line="240"/>
        <w:rPr/>
      </w:pPr>
      <w:r>
        <w:rPr>
          <w:rFonts w:eastAsia="TimesNewRoman" w:cs="TimesNewRoman" w:ascii="TimesNewRoman" w:hAnsi="TimesNewRoman"/>
        </w:rPr>
        <w:t>Il Dirigente della  Struttura intermedia</w:t>
      </w:r>
    </w:p>
    <w:p>
      <w:pPr>
        <w:pStyle w:val="Normal"/>
        <w:spacing w:lineRule="auto" w:line="240"/>
        <w:rPr/>
      </w:pPr>
      <w:r>
        <w:rPr>
          <w:rFonts w:eastAsia="TimesNewRoman" w:cs="TimesNewRoman" w:ascii="TimesNewRoman" w:hAnsi="TimesNewRoman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/>
        <w:rPr/>
      </w:pPr>
      <w:r>
        <w:rPr>
          <w:rFonts w:eastAsia="TimesNewRoman" w:cs="TimesNewRoman" w:ascii="TimesNewRoman" w:hAnsi="TimesNewRoman"/>
        </w:rPr>
        <w:t xml:space="preserve">_______________________________ </w:t>
        <w:tab/>
        <w:tab/>
        <w:tab/>
      </w:r>
      <w:bookmarkStart w:id="0" w:name="_GoBack"/>
      <w:bookmarkEnd w:id="0"/>
      <w:r>
        <w:rPr>
          <w:rFonts w:eastAsia="TimesNewRoman" w:cs="TimesNewRoman" w:ascii="TimesNewRoman" w:hAnsi="TimesNew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Il Dirigente Generale</w:t>
      </w:r>
    </w:p>
    <w:p>
      <w:pPr>
        <w:pStyle w:val="Normal"/>
        <w:spacing w:lineRule="auto" w:line="240"/>
        <w:rPr>
          <w:rFonts w:ascii="TimesNewRoman" w:hAnsi="TimesNewRoman" w:eastAsia="TimesNewRoman" w:cs="TimesNewRoman"/>
        </w:rPr>
      </w:pPr>
      <w:r>
        <w:rPr>
          <w:rFonts w:eastAsia="TimesNewRoman" w:cs="TimesNewRoman" w:ascii="TimesNewRoman" w:hAnsi="TimesNewRoman"/>
        </w:rPr>
      </w:r>
    </w:p>
    <w:p>
      <w:pPr>
        <w:pStyle w:val="Normal"/>
        <w:spacing w:lineRule="auto" w:line="240"/>
        <w:rPr/>
      </w:pPr>
      <w:r>
        <w:rPr>
          <w:rFonts w:eastAsia="TimesNewRoman" w:cs="TimesNewRoman" w:ascii="TimesNewRoman" w:hAnsi="TimesNewRoman"/>
        </w:rPr>
        <w:tab/>
        <w:tab/>
        <w:tab/>
        <w:tab/>
        <w:tab/>
        <w:tab/>
        <w:tab/>
        <w:tab/>
        <w:tab/>
        <w:t xml:space="preserve"> 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">
    <w:charset w:val="00"/>
    <w:family w:val="roman"/>
    <w:pitch w:val="variable"/>
  </w:font>
  <w:font w:name="TimesNewRoman">
    <w:altName w:val="Italic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5"/>
  <w:defaultTabStop w:val="709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ac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74ac2"/>
    <w:pPr>
      <w:spacing w:before="0" w:after="120"/>
    </w:pPr>
    <w:rPr/>
  </w:style>
  <w:style w:type="paragraph" w:styleId="List">
    <w:name w:val="List"/>
    <w:basedOn w:val="BodyText"/>
    <w:rsid w:val="00b74ac2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74ac2"/>
    <w:pPr>
      <w:suppressLineNumbers/>
    </w:pPr>
    <w:rPr/>
  </w:style>
  <w:style w:type="paragraph" w:styleId="Title">
    <w:name w:val="Title"/>
    <w:basedOn w:val="Normal"/>
    <w:qFormat/>
    <w:rsid w:val="00b74ac2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Didascalia1" w:customStyle="1">
    <w:name w:val="Didascalia1"/>
    <w:basedOn w:val="Normal"/>
    <w:qFormat/>
    <w:rsid w:val="00b74ac2"/>
    <w:pPr>
      <w:suppressLineNumbers/>
      <w:spacing w:before="120" w:after="120"/>
    </w:pPr>
    <w:rPr>
      <w:i/>
      <w:i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LibreOffice/24.8.4.2$Windows_X86_64 LibreOffice_project/bb3cfa12c7b1bf994ecc5649a80400d06cd71002</Application>
  <AppVersion>15.0000</AppVersion>
  <Pages>3</Pages>
  <Words>320</Words>
  <Characters>3384</Characters>
  <CharactersWithSpaces>3711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2024-10-15T09:24:00Z</dcterms:created>
  <dc:creator>Giglione Salvatore</dc:creator>
  <dc:description/>
  <dc:language>it-IT</dc:language>
  <cp:lastModifiedBy/>
  <cp:lastPrinted>2022-09-19T14:03:00Z</cp:lastPrinted>
  <dcterms:modified xsi:type="dcterms:W3CDTF">2025-03-07T10:39:42Z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