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D268B0" w14:textId="77777777" w:rsidR="005A2298" w:rsidRPr="003729FC" w:rsidRDefault="005A2298" w:rsidP="00ED7F66">
      <w:pPr>
        <w:jc w:val="both"/>
        <w:rPr>
          <w:b/>
          <w:bCs/>
        </w:rPr>
      </w:pPr>
      <w:r w:rsidRPr="003729FC">
        <w:rPr>
          <w:b/>
          <w:bCs/>
        </w:rPr>
        <w:t xml:space="preserve">QUESITO N. 1 </w:t>
      </w:r>
    </w:p>
    <w:p w14:paraId="475655FB" w14:textId="2F3DEB7D" w:rsidR="005A2298" w:rsidRDefault="005A2298" w:rsidP="00ED7F66">
      <w:pPr>
        <w:jc w:val="both"/>
      </w:pPr>
      <w:r>
        <w:t xml:space="preserve">Nell'avviso si riporta che il candidato deve inserire nell'oggetto della PEC </w:t>
      </w:r>
      <w:r w:rsidRPr="005A2298">
        <w:t>il seguente testo “AVVISO N.22 ESPERTI DIPARTIMENTO ATTIVITA’ PRODUTTIVE –” nonché il Numero Codice di Candidatura (da 01 a 18) per il quale si presenta la domanda di partecipazione.</w:t>
      </w:r>
      <w:r>
        <w:t xml:space="preserve"> </w:t>
      </w:r>
      <w:proofErr w:type="gramStart"/>
      <w:r>
        <w:t>E’</w:t>
      </w:r>
      <w:proofErr w:type="gramEnd"/>
      <w:r>
        <w:t xml:space="preserve"> necessario inserire anche la dicitura “Profilo professionale” o basta inserire il “codice di candidatura col numero di riferimento?</w:t>
      </w:r>
    </w:p>
    <w:p w14:paraId="01C43D5A" w14:textId="77777777" w:rsidR="003729FC" w:rsidRPr="003729FC" w:rsidRDefault="005A2298" w:rsidP="00ED7F66">
      <w:pPr>
        <w:jc w:val="both"/>
        <w:rPr>
          <w:b/>
          <w:bCs/>
        </w:rPr>
      </w:pPr>
      <w:r w:rsidRPr="003729FC">
        <w:rPr>
          <w:b/>
          <w:bCs/>
        </w:rPr>
        <w:t xml:space="preserve">CHIARIMENTO N. 1 </w:t>
      </w:r>
    </w:p>
    <w:p w14:paraId="0DCE4580" w14:textId="6554D034" w:rsidR="002B7041" w:rsidRDefault="005A2298" w:rsidP="00ED7F66">
      <w:pPr>
        <w:jc w:val="both"/>
      </w:pPr>
      <w:r>
        <w:t>Il codice a cui bisogna fare riferimento è quello indicato all’art. 1.2, e basta indicare Cod. “N.  X” e il corrispondente profilo professionale per il quale si presenta la candidatura.</w:t>
      </w:r>
    </w:p>
    <w:p w14:paraId="1FFFC48A" w14:textId="350DB057" w:rsidR="003D09BD" w:rsidRPr="001C70E7" w:rsidRDefault="003D09BD" w:rsidP="00ED7F66">
      <w:pPr>
        <w:jc w:val="both"/>
        <w:rPr>
          <w:b/>
          <w:bCs/>
        </w:rPr>
      </w:pPr>
      <w:r w:rsidRPr="001C70E7">
        <w:rPr>
          <w:b/>
          <w:bCs/>
        </w:rPr>
        <w:t>QUESITO N. 2</w:t>
      </w:r>
    </w:p>
    <w:p w14:paraId="6932D40B" w14:textId="47911F4E" w:rsidR="003D09BD" w:rsidRDefault="003D09BD" w:rsidP="00ED7F66">
      <w:pPr>
        <w:jc w:val="both"/>
      </w:pPr>
      <w:r>
        <w:t xml:space="preserve">Nel Documento Allegato 1 “Supporto fabbisogno specialistico 2022-2023” per i Profili Codice di candidatura </w:t>
      </w:r>
      <w:proofErr w:type="spellStart"/>
      <w:r>
        <w:t>nn</w:t>
      </w:r>
      <w:proofErr w:type="spellEnd"/>
      <w:r>
        <w:t xml:space="preserve">. 3-4-5-6 è previsto tra le competenze specifiche richieste la “Comprovata conoscenza della lingua inglese (almeno livello B2 del QCER*), mentre per i Profili </w:t>
      </w:r>
      <w:proofErr w:type="spellStart"/>
      <w:r>
        <w:t>nn</w:t>
      </w:r>
      <w:proofErr w:type="spellEnd"/>
      <w:r>
        <w:t>. 7 e 12 è prevista soltanto la “conoscenza della lingua inglese”, si chiede la differenza tra le due ipotesi e la modalità di verifica del requisito.</w:t>
      </w:r>
    </w:p>
    <w:p w14:paraId="0227D9F1" w14:textId="77777777" w:rsidR="001C70E7" w:rsidRPr="001C70E7" w:rsidRDefault="001C70E7" w:rsidP="00ED7F66">
      <w:pPr>
        <w:jc w:val="both"/>
        <w:rPr>
          <w:b/>
          <w:bCs/>
        </w:rPr>
      </w:pPr>
      <w:r w:rsidRPr="001C70E7">
        <w:rPr>
          <w:b/>
          <w:bCs/>
        </w:rPr>
        <w:t>CHIARIMENTO N. 2</w:t>
      </w:r>
    </w:p>
    <w:p w14:paraId="3FD6C4CD" w14:textId="0E698175" w:rsidR="001C70E7" w:rsidRDefault="003D09BD" w:rsidP="00ED7F66">
      <w:pPr>
        <w:jc w:val="both"/>
      </w:pPr>
      <w:r>
        <w:t>Per i Codici n. 3-4-5-6</w:t>
      </w:r>
      <w:r w:rsidR="003138AA">
        <w:t xml:space="preserve"> la prevista “</w:t>
      </w:r>
      <w:r>
        <w:t>Comprovata conoscenza della lingua inglese (almeno livello B2 del QCER*</w:t>
      </w:r>
      <w:r w:rsidR="0036128E">
        <w:t>)</w:t>
      </w:r>
      <w:r w:rsidR="003138AA">
        <w:t>”</w:t>
      </w:r>
      <w:r w:rsidR="0036128E">
        <w:t xml:space="preserve"> </w:t>
      </w:r>
      <w:r w:rsidR="003138AA">
        <w:t xml:space="preserve">comporta che nel CV del candidato (redatto ai sensi del DPR 4405/2000) andrà dichiarata </w:t>
      </w:r>
      <w:r w:rsidR="0036128E">
        <w:t xml:space="preserve">la sussistenza di tale requisito che è pertanto indispensabile ai fini della partecipazione. </w:t>
      </w:r>
      <w:r w:rsidR="001C70E7">
        <w:t xml:space="preserve">L’Amministrazione procederà a verificare la presenza del requisito ai sensi dell’art. 5 dell’Avviso. </w:t>
      </w:r>
    </w:p>
    <w:p w14:paraId="256AC070" w14:textId="3451C3F1" w:rsidR="003D09BD" w:rsidRDefault="001C70E7" w:rsidP="00ED7F66">
      <w:pPr>
        <w:jc w:val="both"/>
      </w:pPr>
      <w:r>
        <w:t xml:space="preserve">Per i Profili </w:t>
      </w:r>
      <w:proofErr w:type="spellStart"/>
      <w:r>
        <w:t>nn</w:t>
      </w:r>
      <w:proofErr w:type="spellEnd"/>
      <w:r>
        <w:t xml:space="preserve">. 7 e 12 è richiesta invece la generica conoscenza della lingua inglese senza indicazione di uno specifico livello. </w:t>
      </w:r>
    </w:p>
    <w:p w14:paraId="1830D101" w14:textId="39AFDB11" w:rsidR="005928B0" w:rsidRPr="005928B0" w:rsidRDefault="005928B0" w:rsidP="00ED7F66">
      <w:pPr>
        <w:jc w:val="both"/>
        <w:rPr>
          <w:b/>
          <w:bCs/>
        </w:rPr>
      </w:pPr>
      <w:r w:rsidRPr="005928B0">
        <w:rPr>
          <w:b/>
          <w:bCs/>
        </w:rPr>
        <w:t>QUESITO N.</w:t>
      </w:r>
      <w:r>
        <w:rPr>
          <w:b/>
          <w:bCs/>
        </w:rPr>
        <w:t>3</w:t>
      </w:r>
    </w:p>
    <w:p w14:paraId="5052A4E5" w14:textId="001E99AB" w:rsidR="005928B0" w:rsidRDefault="005928B0" w:rsidP="00ED7F66">
      <w:pPr>
        <w:jc w:val="both"/>
      </w:pPr>
      <w:r>
        <w:t>Si chiede un chiarimento in merito all’ indicazione delle attività lavorative prestate presso Pubbliche Amministrazioni. Si chiede se ci si riferisca a PA italiane o anche internazionali.</w:t>
      </w:r>
    </w:p>
    <w:p w14:paraId="0D8CCAB9" w14:textId="3F5197B1" w:rsidR="005928B0" w:rsidRPr="005928B0" w:rsidRDefault="005928B0" w:rsidP="00ED7F66">
      <w:pPr>
        <w:jc w:val="both"/>
        <w:rPr>
          <w:b/>
          <w:bCs/>
        </w:rPr>
      </w:pPr>
      <w:r w:rsidRPr="005928B0">
        <w:rPr>
          <w:b/>
          <w:bCs/>
        </w:rPr>
        <w:t>CHIARIMENTO N.3</w:t>
      </w:r>
    </w:p>
    <w:p w14:paraId="25E2987D" w14:textId="6D41A4B7" w:rsidR="003D09BD" w:rsidRDefault="005928B0" w:rsidP="00ED7F66">
      <w:pPr>
        <w:jc w:val="both"/>
      </w:pPr>
      <w:r>
        <w:t>In relazione al quesito, si precisa che il riferimento alle Pubbliche Amministrazioni si riferisce sia a quelle italiane che non.</w:t>
      </w:r>
    </w:p>
    <w:p w14:paraId="2C6ED7A3" w14:textId="47F54BBC" w:rsidR="008960C2" w:rsidRPr="008960C2" w:rsidRDefault="008960C2" w:rsidP="00ED7F66">
      <w:pPr>
        <w:jc w:val="both"/>
        <w:rPr>
          <w:b/>
          <w:bCs/>
        </w:rPr>
      </w:pPr>
      <w:r w:rsidRPr="008960C2">
        <w:rPr>
          <w:b/>
          <w:bCs/>
        </w:rPr>
        <w:t>QUESITO N. 4</w:t>
      </w:r>
    </w:p>
    <w:p w14:paraId="18948301" w14:textId="23851052" w:rsidR="008960C2" w:rsidRDefault="008960C2" w:rsidP="00ED7F66">
      <w:pPr>
        <w:jc w:val="both"/>
      </w:pPr>
      <w:r>
        <w:t xml:space="preserve">Vorrei sapere se nel conteggiare gli anni di esperienza, devo considerare lo svolgimento del servizio in maniera continuativa per 12 mesi (ovvero: conteggiare i singoli mesi di esperienza maturati nell’anno solare di riferimento sino ad un massimo di 12 mesi) o se posso cumulare esperienze maturate contemporaneamente nel medesimo anno solare purché inerenti </w:t>
      </w:r>
      <w:proofErr w:type="gramStart"/>
      <w:r>
        <w:t>il</w:t>
      </w:r>
      <w:proofErr w:type="gramEnd"/>
      <w:r>
        <w:t xml:space="preserve"> codice settore selezionato.</w:t>
      </w:r>
    </w:p>
    <w:p w14:paraId="1472793C" w14:textId="3A8689EB" w:rsidR="008960C2" w:rsidRPr="008960C2" w:rsidRDefault="008960C2" w:rsidP="00ED7F66">
      <w:pPr>
        <w:jc w:val="both"/>
        <w:rPr>
          <w:b/>
          <w:bCs/>
        </w:rPr>
      </w:pPr>
      <w:r w:rsidRPr="008960C2">
        <w:rPr>
          <w:b/>
          <w:bCs/>
        </w:rPr>
        <w:t>CHIARIMENTO N. 4</w:t>
      </w:r>
    </w:p>
    <w:p w14:paraId="4C0BAC92" w14:textId="48A03554" w:rsidR="008960C2" w:rsidRDefault="008960C2" w:rsidP="00ED7F66">
      <w:pPr>
        <w:jc w:val="both"/>
      </w:pPr>
      <w:r>
        <w:t>Ai fini del conteggio degli anni di esperienza professionale, si considerano i mesi di esperienza maturati anche se non continuativi e non sono, invece, cumulabili le esperienze lavorative svolte contemporaneamente nello stesso periodo.</w:t>
      </w:r>
    </w:p>
    <w:p w14:paraId="1AFB2D3A" w14:textId="3F36EF43" w:rsidR="001C1071" w:rsidRPr="003729FC" w:rsidRDefault="008F30E2" w:rsidP="00ED7F66">
      <w:pPr>
        <w:jc w:val="both"/>
        <w:rPr>
          <w:b/>
          <w:bCs/>
        </w:rPr>
      </w:pPr>
      <w:r w:rsidRPr="003729FC">
        <w:rPr>
          <w:b/>
          <w:bCs/>
        </w:rPr>
        <w:t xml:space="preserve">QUESITO N. </w:t>
      </w:r>
      <w:r w:rsidR="001C1071" w:rsidRPr="003729FC">
        <w:rPr>
          <w:b/>
          <w:bCs/>
        </w:rPr>
        <w:t>5</w:t>
      </w:r>
    </w:p>
    <w:p w14:paraId="092604B0" w14:textId="77612109" w:rsidR="001C1071" w:rsidRDefault="001C1071" w:rsidP="00ED7F66">
      <w:pPr>
        <w:jc w:val="both"/>
        <w:rPr>
          <w:sz w:val="23"/>
          <w:szCs w:val="23"/>
        </w:rPr>
      </w:pPr>
      <w:r>
        <w:rPr>
          <w:sz w:val="23"/>
          <w:szCs w:val="23"/>
        </w:rPr>
        <w:t>L’art. 4, al punto 4.4 2-step, prevede che “</w:t>
      </w:r>
      <w:r w:rsidRPr="008F30E2">
        <w:rPr>
          <w:i/>
          <w:iCs/>
          <w:sz w:val="23"/>
          <w:szCs w:val="23"/>
        </w:rPr>
        <w:t>Non sono prese in considerazione esperienze professionali di durata inferiore a 15 giorni</w:t>
      </w:r>
      <w:r>
        <w:rPr>
          <w:sz w:val="23"/>
          <w:szCs w:val="23"/>
        </w:rPr>
        <w:t xml:space="preserve">”, si chiede come, rispetto al calcolo delle giornate indicate nell’Allegato 2 “Domanda di partecipazione” che indica le giornate in </w:t>
      </w:r>
      <w:proofErr w:type="spellStart"/>
      <w:r>
        <w:rPr>
          <w:sz w:val="23"/>
          <w:szCs w:val="23"/>
        </w:rPr>
        <w:t>trecentosessantacinquesimi</w:t>
      </w:r>
      <w:proofErr w:type="spellEnd"/>
      <w:r>
        <w:rPr>
          <w:sz w:val="23"/>
          <w:szCs w:val="23"/>
        </w:rPr>
        <w:t xml:space="preserve">, si coordini il limite </w:t>
      </w:r>
      <w:r>
        <w:rPr>
          <w:sz w:val="23"/>
          <w:szCs w:val="23"/>
        </w:rPr>
        <w:lastRenderedPageBreak/>
        <w:t>minimo dei 15 giorni indicati in avviso e come si rapporti poi il livello di coerenza dell’esperienza (1. Non coerente</w:t>
      </w:r>
      <w:r w:rsidR="0061648A">
        <w:rPr>
          <w:sz w:val="23"/>
          <w:szCs w:val="23"/>
        </w:rPr>
        <w:t xml:space="preserve">: </w:t>
      </w:r>
      <w:r>
        <w:rPr>
          <w:sz w:val="23"/>
          <w:szCs w:val="23"/>
        </w:rPr>
        <w:t>punti 0; 2. Poco coerente: punti 0,25; 3. Non del tutto coerente: punti 0,75; 4. Pienamente coerente: punti 1) con il numero di giornate indicate nella autovalutazione.</w:t>
      </w:r>
    </w:p>
    <w:p w14:paraId="3B5E6BF9" w14:textId="6BBBA0CD" w:rsidR="001C1071" w:rsidRPr="003729FC" w:rsidRDefault="003729FC" w:rsidP="00ED7F66">
      <w:pPr>
        <w:jc w:val="both"/>
        <w:rPr>
          <w:b/>
          <w:bCs/>
        </w:rPr>
      </w:pPr>
      <w:r w:rsidRPr="003729FC">
        <w:rPr>
          <w:b/>
          <w:bCs/>
        </w:rPr>
        <w:t>CHIARIMENTO</w:t>
      </w:r>
      <w:r w:rsidR="008F30E2" w:rsidRPr="003729FC">
        <w:rPr>
          <w:b/>
          <w:bCs/>
        </w:rPr>
        <w:t xml:space="preserve"> N. 5</w:t>
      </w:r>
    </w:p>
    <w:p w14:paraId="1D459313" w14:textId="2F2D6E55" w:rsidR="0061648A" w:rsidRDefault="0061648A" w:rsidP="00ED7F66">
      <w:pPr>
        <w:jc w:val="both"/>
      </w:pPr>
      <w:r>
        <w:t>Il limite dei 15 giorni delinea la durata minima al di sotto della quale non si procederà alla attribuzione di alcun punteggio.</w:t>
      </w:r>
    </w:p>
    <w:p w14:paraId="7CEE6F45" w14:textId="68E09128" w:rsidR="0061648A" w:rsidRDefault="0061648A" w:rsidP="00ED7F66">
      <w:pPr>
        <w:jc w:val="both"/>
      </w:pPr>
      <w:r>
        <w:t>Rispetto al rapporto tra autovalutazione e attività di valutazione della Commissione, come indicato al punto 4.3 dell’Avviso, la Commissione procederà discrezionalmente alla “</w:t>
      </w:r>
      <w:r w:rsidRPr="0061648A">
        <w:t>verifica - ai fini dell’accertamento del possesso degli anni di esperienza maturata e richiesti dal profilo per cui si concorre - della compilazione della sezione B della griglia di autovalutazione contenuta nell’Allegato 2, fermo restando che in fase di valutazione la Commissione procederà all’accertamento della coerenza con il profilo di candidatura attribuendo il punteggio definitivo secondo i criteri contenuti al punto 4.4 step 2</w:t>
      </w:r>
      <w:r>
        <w:t>”</w:t>
      </w:r>
      <w:r w:rsidRPr="0061648A">
        <w:t>.</w:t>
      </w:r>
    </w:p>
    <w:p w14:paraId="34EEEF97" w14:textId="38BC8C01" w:rsidR="003729FC" w:rsidRPr="003729FC" w:rsidRDefault="003729FC" w:rsidP="00ED7F66">
      <w:pPr>
        <w:jc w:val="both"/>
        <w:rPr>
          <w:b/>
          <w:bCs/>
        </w:rPr>
      </w:pPr>
      <w:r w:rsidRPr="003729FC">
        <w:rPr>
          <w:b/>
          <w:bCs/>
        </w:rPr>
        <w:t>QUESITO N. 6</w:t>
      </w:r>
    </w:p>
    <w:p w14:paraId="1F00D691" w14:textId="064892F5" w:rsidR="003729FC" w:rsidRDefault="003729FC" w:rsidP="00ED7F66">
      <w:pPr>
        <w:jc w:val="both"/>
      </w:pPr>
      <w:r>
        <w:t>Poiché l’Avviso è finalizzato esclusivamente al conferimento di incarichi di lavoro autonomo per tutti i profili professionali previsti, si chiede se il candidato, in caso di assenza di possesso di partita IVA, può comunque partecipare alla selezione, rimandando eventualmente ad un momento successivo l'apertura della stessa.</w:t>
      </w:r>
    </w:p>
    <w:p w14:paraId="7E344E17" w14:textId="41B32E71" w:rsidR="003729FC" w:rsidRPr="003729FC" w:rsidRDefault="003729FC" w:rsidP="00ED7F66">
      <w:pPr>
        <w:jc w:val="both"/>
        <w:rPr>
          <w:b/>
          <w:bCs/>
        </w:rPr>
      </w:pPr>
      <w:r w:rsidRPr="003729FC">
        <w:rPr>
          <w:b/>
          <w:bCs/>
        </w:rPr>
        <w:t xml:space="preserve">CHIARIMENTO N. </w:t>
      </w:r>
      <w:r>
        <w:rPr>
          <w:b/>
          <w:bCs/>
        </w:rPr>
        <w:t>6</w:t>
      </w:r>
    </w:p>
    <w:p w14:paraId="3D959978" w14:textId="29C9E87F" w:rsidR="0061648A" w:rsidRDefault="003729FC" w:rsidP="00ED7F66">
      <w:pPr>
        <w:jc w:val="both"/>
      </w:pPr>
      <w:r>
        <w:t>Con riferimento all’Avviso pubblico si precisa che l’oggetto dello stesso, stabilisce che si tratta “</w:t>
      </w:r>
      <w:r w:rsidRPr="003729FC">
        <w:t xml:space="preserve">di incarichi di lavoro autonomo ex art. 7, comma 6 del </w:t>
      </w:r>
      <w:proofErr w:type="spellStart"/>
      <w:r w:rsidRPr="003729FC">
        <w:t>D.Lgs.</w:t>
      </w:r>
      <w:proofErr w:type="spellEnd"/>
      <w:r w:rsidRPr="003729FC">
        <w:t xml:space="preserve"> n. 165/2001</w:t>
      </w:r>
      <w:r>
        <w:t>” legato alle esigenze temporali del Progetto.</w:t>
      </w:r>
      <w:r w:rsidR="0005313B">
        <w:t xml:space="preserve"> </w:t>
      </w:r>
      <w:r>
        <w:t>Ciò significa che il candidato, in caso di assenza di possesso di partita IVA, può comunque</w:t>
      </w:r>
      <w:r w:rsidR="0005313B">
        <w:t xml:space="preserve"> </w:t>
      </w:r>
      <w:r>
        <w:t>partecipare alla selezione; il candidato, qualora selezionato, dovrà essere in possesso di partita IVA</w:t>
      </w:r>
      <w:r w:rsidR="0005313B">
        <w:t xml:space="preserve"> </w:t>
      </w:r>
      <w:r>
        <w:t>al momento dell’eventuale conferimento di incarico.</w:t>
      </w:r>
    </w:p>
    <w:p w14:paraId="41E91DFD" w14:textId="0F2181F9" w:rsidR="0005313B" w:rsidRPr="0005313B" w:rsidRDefault="0005313B" w:rsidP="00ED7F66">
      <w:pPr>
        <w:jc w:val="both"/>
        <w:rPr>
          <w:b/>
          <w:bCs/>
        </w:rPr>
      </w:pPr>
      <w:r w:rsidRPr="0005313B">
        <w:rPr>
          <w:b/>
          <w:bCs/>
        </w:rPr>
        <w:t>QUESITO N. 7</w:t>
      </w:r>
    </w:p>
    <w:p w14:paraId="1383DC71" w14:textId="6C9CF924" w:rsidR="0005313B" w:rsidRDefault="0005313B" w:rsidP="00ED7F66">
      <w:pPr>
        <w:jc w:val="both"/>
      </w:pPr>
      <w:r>
        <w:t>Dove è possibile trovare informazioni in merito all’importo massimo dei contratti per ciascun Codice e profilo professionale?</w:t>
      </w:r>
    </w:p>
    <w:p w14:paraId="5D0EC7B2" w14:textId="0B5A24F9" w:rsidR="0005313B" w:rsidRPr="0005313B" w:rsidRDefault="0005313B" w:rsidP="00ED7F66">
      <w:pPr>
        <w:jc w:val="both"/>
        <w:rPr>
          <w:b/>
          <w:bCs/>
        </w:rPr>
      </w:pPr>
      <w:r w:rsidRPr="0005313B">
        <w:rPr>
          <w:b/>
          <w:bCs/>
        </w:rPr>
        <w:t>CHIARIMENTO N. 7</w:t>
      </w:r>
    </w:p>
    <w:p w14:paraId="1C49251F" w14:textId="3A2D254F" w:rsidR="0005313B" w:rsidRDefault="0005313B" w:rsidP="00ED7F66">
      <w:pPr>
        <w:jc w:val="both"/>
      </w:pPr>
      <w:r>
        <w:t xml:space="preserve">L’art. 5.5 dell’Avviso oltre ad indicare i compensi per giornata/persona in base al Profilo, rimanda al </w:t>
      </w:r>
      <w:r w:rsidRPr="0005313B">
        <w:t>Regolamento adottato dall’Agenzia per la Coesione Territoriale con Decreto n. 107/2018 in data 8 giugno 2018, art. 7 comma 8,</w:t>
      </w:r>
      <w:r>
        <w:t xml:space="preserve"> dove sono riportati gli importi massimi annui erogabili per ciascun Profilo professionale.</w:t>
      </w:r>
    </w:p>
    <w:p w14:paraId="468622F7" w14:textId="7A4AE916" w:rsidR="00B9189B" w:rsidRPr="00B9189B" w:rsidRDefault="00B9189B" w:rsidP="00ED7F66">
      <w:pPr>
        <w:jc w:val="both"/>
        <w:rPr>
          <w:b/>
          <w:bCs/>
        </w:rPr>
      </w:pPr>
      <w:r w:rsidRPr="00B9189B">
        <w:rPr>
          <w:b/>
          <w:bCs/>
        </w:rPr>
        <w:t>QUESITO N. 8</w:t>
      </w:r>
    </w:p>
    <w:p w14:paraId="5781D90F" w14:textId="3E8E4067" w:rsidR="00B9189B" w:rsidRDefault="00B9189B" w:rsidP="00ED7F66">
      <w:pPr>
        <w:jc w:val="both"/>
      </w:pPr>
      <w:r>
        <w:t xml:space="preserve">Dove è possibile trovare informazioni in merito alla </w:t>
      </w:r>
      <w:bookmarkStart w:id="0" w:name="_GoBack"/>
      <w:bookmarkEnd w:id="0"/>
      <w:r>
        <w:t>quantificazione ed articolazione temporale dell’impegno (full time, numero di giornate settimanali/mensili/annuali di impegno, numero di ore nella giornata, ecc.)?</w:t>
      </w:r>
    </w:p>
    <w:p w14:paraId="2B70EA65" w14:textId="668EB127" w:rsidR="00B9189B" w:rsidRPr="00B9189B" w:rsidRDefault="00B9189B" w:rsidP="00ED7F66">
      <w:pPr>
        <w:jc w:val="both"/>
        <w:rPr>
          <w:b/>
          <w:bCs/>
        </w:rPr>
      </w:pPr>
      <w:r w:rsidRPr="00B9189B">
        <w:rPr>
          <w:b/>
          <w:bCs/>
        </w:rPr>
        <w:t>CHIARIMENTO N. 8</w:t>
      </w:r>
    </w:p>
    <w:p w14:paraId="70FD2462" w14:textId="3CBEB379" w:rsidR="00B9189B" w:rsidRDefault="00B9189B" w:rsidP="00ED7F66">
      <w:pPr>
        <w:jc w:val="both"/>
      </w:pPr>
      <w:r>
        <w:t>Con riferimento all’Avviso pubblico, si precisa che l’Art. 5, punti 5.6 precisa che “Le modalità e le condizioni per l’espletamento degli incarichi saranno specificati in ciascun singolo contratto”. Pertanto, per quanto riguarda la quantificazione ed articolazione temporale dell’impegno, i termini, le modalità e le ulteriori condizioni di espletamento dell’incarico saranno specificati nel contratto che regola il rapporto di lavoro e l’esatta quantificazione ed articolazione temporale – corrispondente al fabbisogno dell’Amministrazione nell’interesse della stessa – sarà pertanto concordata al momento della stipula del contratto di lavoro.</w:t>
      </w:r>
    </w:p>
    <w:p w14:paraId="2FE8CA82" w14:textId="4C1913A9" w:rsidR="00765915" w:rsidRPr="00765915" w:rsidRDefault="00765915" w:rsidP="00ED7F66">
      <w:pPr>
        <w:jc w:val="both"/>
        <w:rPr>
          <w:b/>
          <w:bCs/>
        </w:rPr>
      </w:pPr>
      <w:r w:rsidRPr="00765915">
        <w:rPr>
          <w:b/>
          <w:bCs/>
        </w:rPr>
        <w:lastRenderedPageBreak/>
        <w:t>QUESITO N. 9</w:t>
      </w:r>
    </w:p>
    <w:p w14:paraId="72693A74" w14:textId="131C8AAD" w:rsidR="00765915" w:rsidRDefault="00765915" w:rsidP="00ED7F66">
      <w:pPr>
        <w:jc w:val="both"/>
      </w:pPr>
      <w:r>
        <w:t>La domanda può essere inviata solo tramite posta certificata oppure è ammissibile anche un invio tramite normale indirizzo e-mail del candidato?</w:t>
      </w:r>
    </w:p>
    <w:p w14:paraId="49F4637C" w14:textId="411F8E4D" w:rsidR="00765915" w:rsidRPr="00765915" w:rsidRDefault="00765915" w:rsidP="00ED7F66">
      <w:pPr>
        <w:jc w:val="both"/>
        <w:rPr>
          <w:b/>
          <w:bCs/>
        </w:rPr>
      </w:pPr>
      <w:r w:rsidRPr="00765915">
        <w:rPr>
          <w:b/>
          <w:bCs/>
        </w:rPr>
        <w:t>CHIARIMENTO N. 9</w:t>
      </w:r>
    </w:p>
    <w:p w14:paraId="00A4687A" w14:textId="64C8CEC2" w:rsidR="00765915" w:rsidRDefault="00765915" w:rsidP="00ED7F66">
      <w:pPr>
        <w:jc w:val="both"/>
      </w:pPr>
      <w:r>
        <w:t>Con riferimento all’Avviso pubblico si precisa che l’art. 3 prevede che la domanda di partecipazione (comprensiva dei relativi allegati indicati nel medesimo articolo) deve essere inoltrata solo in formato elettronico, tramite posta certificata personale ed associata al mittente, all’indirizzo:</w:t>
      </w:r>
    </w:p>
    <w:p w14:paraId="38C50E53" w14:textId="77777777" w:rsidR="00765915" w:rsidRDefault="00765915" w:rsidP="00ED7F66">
      <w:pPr>
        <w:jc w:val="both"/>
        <w:rPr>
          <w:sz w:val="23"/>
          <w:szCs w:val="23"/>
        </w:rPr>
      </w:pPr>
      <w:r>
        <w:rPr>
          <w:sz w:val="23"/>
          <w:szCs w:val="23"/>
        </w:rPr>
        <w:t xml:space="preserve">dipartimento.attivita.produttive@certmail.regione.sicilia.it </w:t>
      </w:r>
    </w:p>
    <w:p w14:paraId="7AF7F322" w14:textId="32CACEED" w:rsidR="00765915" w:rsidRPr="00106293" w:rsidRDefault="00765915" w:rsidP="00ED7F66">
      <w:pPr>
        <w:jc w:val="both"/>
        <w:rPr>
          <w:rFonts w:cstheme="minorHAnsi"/>
        </w:rPr>
      </w:pPr>
      <w:r>
        <w:t xml:space="preserve">Si evidenzia, al riguardo, che la richiamata casella di posta elettronica certificata è abilitata alla ricezione solo da parte di caselle di posta elettronica certificata e che pertanto non sono accettate candidature provenienti da caselle di posta elettronica ordinarie. Infine, si fa presente che è possibile acquisire maggiori informazioni (normativa vigente, elenco gestori </w:t>
      </w:r>
      <w:proofErr w:type="spellStart"/>
      <w:r>
        <w:t>pec</w:t>
      </w:r>
      <w:proofErr w:type="spellEnd"/>
      <w:r>
        <w:t>, ecc.) collegandosi al sito web dell’Agenzia per l’Italia Digitale (</w:t>
      </w:r>
      <w:proofErr w:type="spellStart"/>
      <w:r>
        <w:t>Agid</w:t>
      </w:r>
      <w:proofErr w:type="spellEnd"/>
      <w:r>
        <w:t>): ww.agid.gov.it, nella apposita sezione dedicata alla “posta elettronica certificata”.</w:t>
      </w:r>
    </w:p>
    <w:p w14:paraId="02DB4844" w14:textId="6E6AFB73" w:rsidR="00106293" w:rsidRPr="00106293" w:rsidRDefault="00106293" w:rsidP="00106293">
      <w:pPr>
        <w:pStyle w:val="Default"/>
        <w:jc w:val="both"/>
        <w:rPr>
          <w:rFonts w:asciiTheme="minorHAnsi" w:hAnsiTheme="minorHAnsi" w:cstheme="minorHAnsi"/>
          <w:b/>
          <w:sz w:val="22"/>
          <w:szCs w:val="22"/>
        </w:rPr>
      </w:pPr>
      <w:r w:rsidRPr="00106293">
        <w:rPr>
          <w:rFonts w:asciiTheme="minorHAnsi" w:hAnsiTheme="minorHAnsi" w:cstheme="minorHAnsi"/>
          <w:b/>
          <w:sz w:val="22"/>
          <w:szCs w:val="22"/>
        </w:rPr>
        <w:t>QUESITO</w:t>
      </w:r>
      <w:r w:rsidRPr="00106293">
        <w:rPr>
          <w:rFonts w:asciiTheme="minorHAnsi" w:hAnsiTheme="minorHAnsi" w:cstheme="minorHAnsi"/>
          <w:b/>
          <w:sz w:val="22"/>
          <w:szCs w:val="22"/>
        </w:rPr>
        <w:t xml:space="preserve"> N. 10</w:t>
      </w:r>
    </w:p>
    <w:p w14:paraId="316FF88D" w14:textId="77777777" w:rsidR="00106293" w:rsidRPr="00106293" w:rsidRDefault="00106293" w:rsidP="00106293">
      <w:pPr>
        <w:pStyle w:val="Default"/>
        <w:jc w:val="both"/>
        <w:rPr>
          <w:rFonts w:asciiTheme="minorHAnsi" w:hAnsiTheme="minorHAnsi" w:cstheme="minorHAnsi"/>
          <w:sz w:val="22"/>
          <w:szCs w:val="22"/>
        </w:rPr>
      </w:pPr>
      <w:r w:rsidRPr="00106293">
        <w:rPr>
          <w:rFonts w:asciiTheme="minorHAnsi" w:hAnsiTheme="minorHAnsi" w:cstheme="minorHAnsi"/>
          <w:sz w:val="22"/>
          <w:szCs w:val="22"/>
        </w:rPr>
        <w:t>Salve, con riferimento all’Avviso pubblico ed alla domanda di partecipazione, si chiede se il requisito di cui all’art. 2.1, lett. d) sia da riferirsi ai procedimenti penali di cui alla precedente lettera c)</w:t>
      </w:r>
    </w:p>
    <w:p w14:paraId="2F9EF445" w14:textId="77777777" w:rsidR="00106293" w:rsidRPr="00106293" w:rsidRDefault="00106293" w:rsidP="00106293">
      <w:pPr>
        <w:pStyle w:val="Default"/>
        <w:jc w:val="both"/>
        <w:rPr>
          <w:rFonts w:asciiTheme="minorHAnsi" w:hAnsiTheme="minorHAnsi" w:cstheme="minorHAnsi"/>
          <w:sz w:val="22"/>
          <w:szCs w:val="22"/>
        </w:rPr>
      </w:pPr>
    </w:p>
    <w:p w14:paraId="74495402" w14:textId="7C17723A" w:rsidR="00106293" w:rsidRPr="00106293" w:rsidRDefault="00106293" w:rsidP="00106293">
      <w:pPr>
        <w:pStyle w:val="Default"/>
        <w:jc w:val="both"/>
        <w:rPr>
          <w:rFonts w:asciiTheme="minorHAnsi" w:hAnsiTheme="minorHAnsi" w:cstheme="minorHAnsi"/>
          <w:b/>
          <w:sz w:val="22"/>
          <w:szCs w:val="22"/>
        </w:rPr>
      </w:pPr>
      <w:r w:rsidRPr="00106293">
        <w:rPr>
          <w:rFonts w:asciiTheme="minorHAnsi" w:hAnsiTheme="minorHAnsi" w:cstheme="minorHAnsi"/>
          <w:b/>
          <w:sz w:val="22"/>
          <w:szCs w:val="22"/>
        </w:rPr>
        <w:t>CHIARIMENTO N. 10</w:t>
      </w:r>
    </w:p>
    <w:p w14:paraId="3C28C5FD" w14:textId="77777777" w:rsidR="00106293" w:rsidRPr="00106293" w:rsidRDefault="00106293" w:rsidP="00106293">
      <w:pPr>
        <w:jc w:val="both"/>
        <w:rPr>
          <w:rFonts w:cstheme="minorHAnsi"/>
        </w:rPr>
      </w:pPr>
      <w:r w:rsidRPr="00106293">
        <w:rPr>
          <w:rFonts w:cstheme="minorHAnsi"/>
        </w:rPr>
        <w:t>Con riferimento al quesito, la lettera d) fa riferimento ai reati di cui alla precedente lettera c) e pertanto a quelli di previsti dal Capo 1 del Titolo II del Libro II del Codice Penale, e non essere destinatari di provvedimenti che riguardano l'applicazione di misure di prevenzione, di decisioni civili e di provvedimenti amministrativi iscritti nel casellario giudiziale.  Pertanto, allorché ci si riferisce al requisito di non essere sottoposti a procedimenti penali, deve intendersi a quelli previsti dal Capo 1 del Titolo II del Libro II del Codice Penale, e non essere destinatari di provvedimenti che riguardano l'applicazione di misure di prevenzione, di decisioni civili e di provvedimenti amministrativi iscritti nel casellario giudiziale.</w:t>
      </w:r>
    </w:p>
    <w:p w14:paraId="29712EEB" w14:textId="77777777" w:rsidR="008960C2" w:rsidRPr="00106293" w:rsidRDefault="008960C2" w:rsidP="00ED7F66">
      <w:pPr>
        <w:jc w:val="both"/>
        <w:rPr>
          <w:rFonts w:cstheme="minorHAnsi"/>
        </w:rPr>
      </w:pPr>
    </w:p>
    <w:sectPr w:rsidR="008960C2" w:rsidRPr="00106293">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2298"/>
    <w:rsid w:val="0005313B"/>
    <w:rsid w:val="00106293"/>
    <w:rsid w:val="001C1071"/>
    <w:rsid w:val="001C70E7"/>
    <w:rsid w:val="002B7041"/>
    <w:rsid w:val="003138AA"/>
    <w:rsid w:val="00342781"/>
    <w:rsid w:val="0036128E"/>
    <w:rsid w:val="003729FC"/>
    <w:rsid w:val="003D09BD"/>
    <w:rsid w:val="005928B0"/>
    <w:rsid w:val="005A2298"/>
    <w:rsid w:val="005F4FA4"/>
    <w:rsid w:val="0061648A"/>
    <w:rsid w:val="00765915"/>
    <w:rsid w:val="008960C2"/>
    <w:rsid w:val="008F30E2"/>
    <w:rsid w:val="00A70649"/>
    <w:rsid w:val="00B9189B"/>
    <w:rsid w:val="00E641CC"/>
    <w:rsid w:val="00ED7F6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A1EC07"/>
  <w15:docId w15:val="{628724C3-0515-4C20-B64D-F3120550A5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106293"/>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1229</Words>
  <Characters>7010</Characters>
  <Application>Microsoft Office Word</Application>
  <DocSecurity>0</DocSecurity>
  <Lines>58</Lines>
  <Paragraphs>16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massimo petrucci</dc:creator>
  <cp:keywords/>
  <dc:description/>
  <cp:lastModifiedBy>francesco ribellino</cp:lastModifiedBy>
  <cp:revision>4</cp:revision>
  <dcterms:created xsi:type="dcterms:W3CDTF">2021-12-17T17:58:00Z</dcterms:created>
  <dcterms:modified xsi:type="dcterms:W3CDTF">2021-12-21T09:45:00Z</dcterms:modified>
</cp:coreProperties>
</file>