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ottotitolo"/>
        <w:spacing w:before="120" w:after="0"/>
        <w:jc w:val="center"/>
        <w:rPr/>
      </w:pPr>
      <w:r>
        <w:rPr>
          <w:sz w:val="18"/>
          <w:szCs w:val="18"/>
        </w:rPr>
        <w:t>REPUBBLICA ITALIANA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419100" cy="523875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REGIONE SICILIANA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Assessorato delle Autonomie Locali e della Funzione Pubblica</w:t>
        <w:br/>
        <w:t>Dipartimento delle Autonomie Locali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 xml:space="preserve">Servizio 4 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“</w:t>
      </w:r>
      <w:r>
        <w:rPr>
          <w:rFonts w:cs="Arial" w:ascii="Arial" w:hAnsi="Arial"/>
          <w:sz w:val="20"/>
          <w:szCs w:val="20"/>
        </w:rPr>
        <w:t>Trasferimenti regionali agli Enti locali per il finanziamento delle funzioni”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COMUNICATO</w:t>
      </w:r>
    </w:p>
    <w:p>
      <w:pPr>
        <w:pStyle w:val="Normal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Normal"/>
        <w:rPr/>
      </w:pPr>
      <w:r>
        <w:rPr/>
        <w:t xml:space="preserve">A seguito dell’approvazione, con  </w:t>
      </w:r>
      <w:bookmarkStart w:id="0" w:name="_Hlk1650152501"/>
      <w:r>
        <w:rPr/>
        <w:t>D.A. n. 108 del 24 aprile 2024</w:t>
      </w:r>
      <w:bookmarkEnd w:id="0"/>
      <w:r>
        <w:rPr/>
        <w:t>, del riparto delle disponibilità dell’anno 2024 del Fondo per gli investimenti dei Comuni di cui al comma 5 dell’art. 6 della legge regionale 28 gennaio 2014, n. 5 e s.m.i., si comunica l’avvio del procedimento di assegnazione, impegno e liquidazione delle somme spettanti ai comuni dell’Isola quali quote del predetto Fondo investimenti,  indicate nella tabella allegata al presente comunicato.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Si fa presente che il predetto D.A. n. 108 del 24 aprile 2024è consultabile sul sito </w:t>
      </w:r>
      <w:r>
        <w:rPr>
          <w:i/>
        </w:rPr>
        <w:t>internet</w:t>
      </w:r>
      <w:r>
        <w:rPr/>
        <w:t xml:space="preserve"> del Dipartimento regionale delle Autonomie locali, all’indirizzo di seguito specificato:</w:t>
      </w:r>
    </w:p>
    <w:p>
      <w:pPr>
        <w:pStyle w:val="Normal"/>
        <w:rPr/>
      </w:pPr>
      <w:hyperlink r:id="rId3">
        <w:r>
          <w:rPr>
            <w:rStyle w:val="CollegamentoInternet"/>
          </w:rPr>
          <w:t>https://www.regione.sicilia.it/istituzioni/servizi-informativi/decreti-e-direttive/n-108serv-4-24042024</w:t>
        </w:r>
      </w:hyperlink>
    </w:p>
    <w:p>
      <w:pPr>
        <w:pStyle w:val="Normal"/>
        <w:rPr/>
      </w:pPr>
      <w:r>
        <w:rPr/>
      </w:r>
    </w:p>
    <w:p>
      <w:pPr>
        <w:pStyle w:val="Normal"/>
        <w:spacing w:before="0" w:after="0"/>
        <w:rPr/>
      </w:pPr>
      <w:r>
        <w:rPr/>
        <w:t>Si comunica, infine, che l’Amministrazione competente è il Dipartimento regionale delle Autonomie locali - Servizio 4 “Trasferimenti regionali agli Enti locali per il finanziamento delle funzioni” e che il funzionario responsabile del procedimento è la dott.ssa Emanuela Santomauro.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Ulteriori informazioni in merito al predetto procedimento sono disponibili nella pertinente scheda  pubblicata </w:t>
      </w:r>
      <w:r>
        <w:rPr>
          <w:i/>
          <w:iCs/>
        </w:rPr>
        <w:t>ex</w:t>
      </w:r>
      <w:r>
        <w:rPr/>
        <w:t xml:space="preserve"> art. 35 del D.Lgs. n. 33/2013 e consultabile al seguente </w:t>
      </w:r>
      <w:r>
        <w:rPr>
          <w:i/>
          <w:iCs/>
        </w:rPr>
        <w:t>link</w:t>
      </w:r>
      <w:r>
        <w:rPr/>
        <w:t>:</w:t>
      </w:r>
    </w:p>
    <w:p>
      <w:pPr>
        <w:pStyle w:val="Normal"/>
        <w:tabs>
          <w:tab w:val="clear" w:pos="708"/>
          <w:tab w:val="left" w:pos="1134" w:leader="none"/>
        </w:tabs>
        <w:ind w:left="17" w:firstLine="17"/>
        <w:rPr>
          <w:rStyle w:val="CollegamentoInternet"/>
        </w:rPr>
      </w:pPr>
      <w:r>
        <w:rPr>
          <w:rStyle w:val="CollegamentoInternet"/>
        </w:rPr>
        <w:t>https://procedimenti.regione.sicilia.it/bdprocedimenti/consulta/VediProc.asp?idproc=6638</w:t>
      </w:r>
    </w:p>
    <w:p>
      <w:pPr>
        <w:pStyle w:val="Normal"/>
        <w:tabs>
          <w:tab w:val="clear" w:pos="708"/>
          <w:tab w:val="left" w:pos="1134" w:leader="none"/>
        </w:tabs>
        <w:ind w:left="17" w:firstLine="17"/>
        <w:rPr>
          <w:rStyle w:val="CollegamentoInternet"/>
        </w:rPr>
      </w:pPr>
      <w:r>
        <w:rPr/>
      </w:r>
    </w:p>
    <w:p>
      <w:pPr>
        <w:pStyle w:val="Normal"/>
        <w:tabs>
          <w:tab w:val="clear" w:pos="708"/>
          <w:tab w:val="left" w:pos="1134" w:leader="none"/>
        </w:tabs>
        <w:ind w:left="17" w:firstLine="17"/>
        <w:rPr>
          <w:rStyle w:val="CollegamentoInternet"/>
        </w:rPr>
      </w:pPr>
      <w:r>
        <w:rPr/>
      </w:r>
    </w:p>
    <w:p>
      <w:pPr>
        <w:pStyle w:val="Normal"/>
        <w:tabs>
          <w:tab w:val="clear" w:pos="708"/>
          <w:tab w:val="left" w:pos="4335" w:leader="none"/>
        </w:tabs>
        <w:rPr/>
      </w:pPr>
      <w:r>
        <w:rPr/>
        <w:tab/>
      </w:r>
    </w:p>
    <w:sectPr>
      <w:type w:val="nextPage"/>
      <w:pgSz w:w="12240" w:h="15840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0d0a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ottotitoloCarattere" w:customStyle="1">
    <w:name w:val="Sottotitolo Carattere"/>
    <w:basedOn w:val="DefaultParagraphFont"/>
    <w:qFormat/>
    <w:rsid w:val="00c60d0a"/>
    <w:rPr>
      <w:rFonts w:ascii="Arial" w:hAnsi="Arial" w:eastAsia="Times New Roman" w:cs="Arial"/>
      <w:i/>
      <w:smallCaps/>
      <w:kern w:val="0"/>
      <w:szCs w:val="24"/>
      <w:lang w:eastAsia="zh-CN"/>
    </w:rPr>
  </w:style>
  <w:style w:type="character" w:styleId="CorpotestoCarattere" w:customStyle="1">
    <w:name w:val="Corpo testo Carattere"/>
    <w:basedOn w:val="DefaultParagraphFont"/>
    <w:uiPriority w:val="99"/>
    <w:semiHidden/>
    <w:qFormat/>
    <w:rsid w:val="00c60d0a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character" w:styleId="CollegamentoInternet">
    <w:name w:val="Collegamento Internet"/>
    <w:rsid w:val="001e6e3d"/>
    <w:rPr>
      <w:color w:val="000080"/>
      <w:u w:val="single"/>
    </w:rPr>
  </w:style>
  <w:style w:type="character" w:styleId="FollowedHyperlink">
    <w:name w:val="FollowedHyperlink"/>
    <w:qFormat/>
    <w:rsid w:val="001e6e3d"/>
    <w:rPr>
      <w:color w:val="80000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23138"/>
    <w:rPr>
      <w:rFonts w:ascii="Tahoma" w:hAnsi="Tahoma" w:eastAsia="Times New Roman" w:cs="Tahoma"/>
      <w:kern w:val="0"/>
      <w:sz w:val="16"/>
      <w:szCs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81a01"/>
    <w:rPr>
      <w:color w:val="605E5C"/>
      <w:shd w:fill="E1DFDD" w:val="clear"/>
    </w:rPr>
  </w:style>
  <w:style w:type="character" w:styleId="ListLabel1">
    <w:name w:val="ListLabel 1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semiHidden/>
    <w:unhideWhenUsed/>
    <w:rsid w:val="00c60d0a"/>
    <w:pPr>
      <w:spacing w:before="120" w:after="120"/>
    </w:pPr>
    <w:rPr/>
  </w:style>
  <w:style w:type="paragraph" w:styleId="Elenco">
    <w:name w:val="List"/>
    <w:basedOn w:val="Corpodeltesto"/>
    <w:rsid w:val="001e6e3d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1e6e3d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1e6e3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dascalia1" w:customStyle="1">
    <w:name w:val="Didascalia1"/>
    <w:basedOn w:val="Normal"/>
    <w:qFormat/>
    <w:rsid w:val="001e6e3d"/>
    <w:pPr>
      <w:suppressLineNumbers/>
      <w:spacing w:before="120" w:after="120"/>
    </w:pPr>
    <w:rPr>
      <w:rFonts w:cs="Lucida Sans"/>
      <w:i/>
      <w:iCs/>
    </w:rPr>
  </w:style>
  <w:style w:type="paragraph" w:styleId="Sottotitolo">
    <w:name w:val="Subtitle"/>
    <w:basedOn w:val="Normal"/>
    <w:next w:val="Corpodeltesto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23138"/>
    <w:pPr>
      <w:spacing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s://www.regione.sicilia.it/istituzioni/servizi-informativi/decreti-e-direttive/n-108serv-4-24042024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LibreOffice/6.2.2.2$Windows_X86_64 LibreOffice_project/2b840030fec2aae0fd2658d8d4f9548af4e3518d</Application>
  <Pages>1</Pages>
  <Words>191</Words>
  <Characters>1339</Characters>
  <CharactersWithSpaces>1523</CharactersWithSpaces>
  <Paragraphs>14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2024-05-02T11:09:00Z</dcterms:created>
  <dc:creator>Emanuela Santomauro</dc:creator>
  <dc:description/>
  <dc:language>it-IT</dc:language>
  <cp:lastModifiedBy/>
  <cp:lastPrinted>2024-03-29T12:17:00Z</cp:lastPrinted>
  <dcterms:modified xsi:type="dcterms:W3CDTF">2024-05-02T15:47:16Z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</Properties>
</file>