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E29FD" w14:textId="77777777" w:rsidR="00ED3E0C" w:rsidRDefault="00FE0593">
      <w:pPr>
        <w:pStyle w:val="Sottotitolo"/>
      </w:pPr>
      <w:r>
        <w:rPr>
          <w:sz w:val="18"/>
          <w:szCs w:val="18"/>
        </w:rPr>
        <w:t>REPUBBLICA ITALIANA</w:t>
      </w:r>
    </w:p>
    <w:p w14:paraId="44DDAD52" w14:textId="77777777" w:rsidR="00ED3E0C" w:rsidRDefault="00FE0593">
      <w:pPr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690C75AD" wp14:editId="1E0B6AD5">
            <wp:extent cx="419100" cy="523875"/>
            <wp:effectExtent l="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4" t="-27" r="-34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EF789" w14:textId="77777777" w:rsidR="00ED3E0C" w:rsidRDefault="00FE0593">
      <w:pPr>
        <w:jc w:val="center"/>
      </w:pPr>
      <w:r>
        <w:rPr>
          <w:rFonts w:ascii="Arial" w:hAnsi="Arial" w:cs="Arial"/>
          <w:b/>
        </w:rPr>
        <w:t>REGIONE SICILIANA</w:t>
      </w:r>
    </w:p>
    <w:p w14:paraId="7B7B06F3" w14:textId="77777777" w:rsidR="00ED3E0C" w:rsidRDefault="00FE0593">
      <w:pPr>
        <w:spacing w:before="0"/>
        <w:jc w:val="center"/>
      </w:pPr>
      <w:r>
        <w:rPr>
          <w:rFonts w:ascii="Arial" w:hAnsi="Arial" w:cs="Arial"/>
          <w:sz w:val="20"/>
          <w:szCs w:val="20"/>
        </w:rPr>
        <w:t>Assessorato delle Autonomie Locali e della Funzione Pubblica</w:t>
      </w:r>
      <w:r>
        <w:rPr>
          <w:rFonts w:ascii="Arial" w:hAnsi="Arial" w:cs="Arial"/>
          <w:sz w:val="20"/>
          <w:szCs w:val="20"/>
        </w:rPr>
        <w:br/>
        <w:t>Dipartimento delle Autonomie Locali</w:t>
      </w:r>
    </w:p>
    <w:p w14:paraId="39C6A3B8" w14:textId="77777777" w:rsidR="00ED3E0C" w:rsidRDefault="00FE0593">
      <w:pPr>
        <w:spacing w:before="0"/>
        <w:jc w:val="center"/>
      </w:pPr>
      <w:r>
        <w:rPr>
          <w:rFonts w:ascii="Arial" w:hAnsi="Arial" w:cs="Arial"/>
          <w:sz w:val="20"/>
          <w:szCs w:val="20"/>
        </w:rPr>
        <w:t xml:space="preserve">Servizio 4 </w:t>
      </w:r>
    </w:p>
    <w:p w14:paraId="1483A509" w14:textId="77777777" w:rsidR="00ED3E0C" w:rsidRDefault="00FE0593">
      <w:pPr>
        <w:spacing w:before="0"/>
        <w:jc w:val="center"/>
      </w:pPr>
      <w:r>
        <w:rPr>
          <w:rFonts w:ascii="Arial" w:hAnsi="Arial" w:cs="Arial"/>
          <w:sz w:val="20"/>
          <w:szCs w:val="20"/>
        </w:rPr>
        <w:t>“Trasferimenti regionali agli Enti locali per il finanziamento delle funzioni”</w:t>
      </w:r>
    </w:p>
    <w:p w14:paraId="195EFFEC" w14:textId="77777777" w:rsidR="00ED3E0C" w:rsidRDefault="00ED3E0C">
      <w:pPr>
        <w:jc w:val="center"/>
      </w:pPr>
    </w:p>
    <w:p w14:paraId="6C8CB64E" w14:textId="77777777" w:rsidR="00ED3E0C" w:rsidRDefault="00ED3E0C">
      <w:pPr>
        <w:jc w:val="center"/>
      </w:pPr>
    </w:p>
    <w:p w14:paraId="6D3AC9AA" w14:textId="77777777" w:rsidR="00ED3E0C" w:rsidRDefault="00FE0593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COMUNICATO</w:t>
      </w:r>
    </w:p>
    <w:p w14:paraId="03577E5D" w14:textId="77777777" w:rsidR="00ED3E0C" w:rsidRDefault="00ED3E0C">
      <w:pPr>
        <w:rPr>
          <w:b/>
          <w:bCs/>
          <w:i/>
          <w:iCs/>
          <w:sz w:val="28"/>
          <w:szCs w:val="28"/>
        </w:rPr>
      </w:pPr>
    </w:p>
    <w:p w14:paraId="4E977626" w14:textId="77777777" w:rsidR="00ED3E0C" w:rsidRDefault="00ED3E0C">
      <w:pPr>
        <w:rPr>
          <w:b/>
          <w:bCs/>
          <w:i/>
          <w:iCs/>
          <w:sz w:val="28"/>
          <w:szCs w:val="28"/>
        </w:rPr>
      </w:pPr>
    </w:p>
    <w:p w14:paraId="239C6AC5" w14:textId="0B96A7F4" w:rsidR="00ED3E0C" w:rsidRDefault="00FE0593">
      <w:r>
        <w:t xml:space="preserve">A seguito dell’approvazione del riparto </w:t>
      </w:r>
      <w:r w:rsidR="00A817A6">
        <w:t xml:space="preserve">definitivo </w:t>
      </w:r>
      <w:r>
        <w:t xml:space="preserve">delle risorse dovute ai comuni a titolo di trasferimenti regionali di parte corrente anno 2024, disposto con il decreto interassessoriale n. </w:t>
      </w:r>
      <w:r w:rsidR="00A817A6">
        <w:t xml:space="preserve">448 </w:t>
      </w:r>
      <w:r>
        <w:t xml:space="preserve">del 28 </w:t>
      </w:r>
      <w:r w:rsidR="00A817A6">
        <w:t>ottobre</w:t>
      </w:r>
      <w:r>
        <w:t xml:space="preserve"> 2024, si comunica </w:t>
      </w:r>
      <w:r w:rsidR="00A817A6">
        <w:t>che con DDG n.454 del 30 ottobre 2024 si è provveduto</w:t>
      </w:r>
      <w:r>
        <w:t xml:space="preserve"> </w:t>
      </w:r>
      <w:r w:rsidR="00A817A6">
        <w:t>all’</w:t>
      </w:r>
      <w:r>
        <w:t xml:space="preserve">assegnazione, impegno e liquidazione delle somme spettanti </w:t>
      </w:r>
      <w:r w:rsidR="00C134BE">
        <w:t xml:space="preserve">a titolo di </w:t>
      </w:r>
      <w:r w:rsidR="00A817A6">
        <w:t>4</w:t>
      </w:r>
      <w:r w:rsidR="00C134BE">
        <w:t>^</w:t>
      </w:r>
      <w:r>
        <w:t xml:space="preserve"> trimestralità </w:t>
      </w:r>
      <w:r w:rsidR="00C134BE">
        <w:t xml:space="preserve">2024, </w:t>
      </w:r>
      <w:r>
        <w:t xml:space="preserve">indicate nella tabella allegata al </w:t>
      </w:r>
      <w:r w:rsidR="00A817A6">
        <w:t>citato decreto</w:t>
      </w:r>
      <w:r>
        <w:t xml:space="preserve">, </w:t>
      </w:r>
      <w:r w:rsidR="00A817A6">
        <w:t>già</w:t>
      </w:r>
      <w:r>
        <w:t xml:space="preserve"> erogate</w:t>
      </w:r>
      <w:r w:rsidR="00A817A6">
        <w:t xml:space="preserve"> entro il termine </w:t>
      </w:r>
      <w:r w:rsidR="00B1049B">
        <w:t>del 31 ottobre 2024</w:t>
      </w:r>
      <w:r w:rsidR="00C134BE">
        <w:t xml:space="preserve"> come </w:t>
      </w:r>
      <w:r w:rsidR="00B1049B">
        <w:t xml:space="preserve"> </w:t>
      </w:r>
      <w:r w:rsidR="00A817A6">
        <w:t xml:space="preserve">previsto dal </w:t>
      </w:r>
      <w:r w:rsidR="00B1049B">
        <w:rPr>
          <w:bCs/>
          <w:shd w:val="clear" w:color="auto" w:fill="FFFFFF"/>
        </w:rPr>
        <w:t>comma 2 dell’art. 1 della legge regional</w:t>
      </w:r>
      <w:r w:rsidR="00B1049B">
        <w:rPr>
          <w:bCs/>
          <w:color w:val="000000"/>
          <w:shd w:val="clear" w:color="auto" w:fill="FFFFFF"/>
        </w:rPr>
        <w:t>e 1</w:t>
      </w:r>
      <w:bookmarkStart w:id="0" w:name="_Hlk161401656"/>
      <w:r w:rsidR="00B1049B">
        <w:t>6 gennaio 2024, n. 1,</w:t>
      </w:r>
      <w:bookmarkEnd w:id="0"/>
      <w:r>
        <w:t xml:space="preserve"> al netto degli importi relativi ai piani di recupero</w:t>
      </w:r>
      <w:r>
        <w:rPr>
          <w:shd w:val="clear" w:color="auto" w:fill="FFFFFF"/>
        </w:rPr>
        <w:t xml:space="preserve"> delle </w:t>
      </w:r>
      <w:r>
        <w:t>anticipazioni erogate dalla Regione per far fronte ad emergenze sanitarie connesse alla gestione dei rifiuti solidi urbani, come comunicati dai competenti Dipartimenti regionali.</w:t>
      </w:r>
    </w:p>
    <w:p w14:paraId="42B8CEAC" w14:textId="5B07F66B" w:rsidR="00ED3E0C" w:rsidRDefault="00FE0593">
      <w:r>
        <w:t>Si fa presente che i predett</w:t>
      </w:r>
      <w:r w:rsidR="00B1049B">
        <w:t>i</w:t>
      </w:r>
      <w:r>
        <w:t xml:space="preserve"> D.A. n. </w:t>
      </w:r>
      <w:r w:rsidR="00530CF0">
        <w:t>448</w:t>
      </w:r>
      <w:r>
        <w:t xml:space="preserve">/2024 </w:t>
      </w:r>
      <w:r w:rsidR="00B1049B">
        <w:t>e DDG n.454</w:t>
      </w:r>
      <w:r w:rsidR="00530CF0">
        <w:t>/</w:t>
      </w:r>
      <w:r w:rsidR="00B1049B">
        <w:t xml:space="preserve">2024 sono </w:t>
      </w:r>
      <w:r>
        <w:t>consultabil</w:t>
      </w:r>
      <w:r w:rsidR="00B1049B">
        <w:t>i</w:t>
      </w:r>
      <w:r>
        <w:t xml:space="preserve"> sul sito </w:t>
      </w:r>
      <w:r>
        <w:rPr>
          <w:i/>
        </w:rPr>
        <w:t>internet</w:t>
      </w:r>
      <w:r>
        <w:t xml:space="preserve"> del Dipartimento regionale delle Autonomie locali, a</w:t>
      </w:r>
      <w:r w:rsidR="00B1049B">
        <w:t xml:space="preserve">gli </w:t>
      </w:r>
      <w:r>
        <w:t>indirizz</w:t>
      </w:r>
      <w:r w:rsidR="00B1049B">
        <w:t>i</w:t>
      </w:r>
      <w:r>
        <w:t xml:space="preserve"> di seguito specificat</w:t>
      </w:r>
      <w:r w:rsidR="00B1049B">
        <w:t>i</w:t>
      </w:r>
      <w:r>
        <w:t>:</w:t>
      </w:r>
    </w:p>
    <w:p w14:paraId="11A4B67D" w14:textId="77777777" w:rsidR="00F00233" w:rsidRDefault="00F00233" w:rsidP="00F00233">
      <w:pPr>
        <w:spacing w:before="0"/>
      </w:pPr>
    </w:p>
    <w:p w14:paraId="51FF4317" w14:textId="7FAA65A6" w:rsidR="00F00233" w:rsidRDefault="00F00233" w:rsidP="00F00233">
      <w:hyperlink r:id="rId5" w:history="1">
        <w:r w:rsidRPr="000A0045">
          <w:rPr>
            <w:rStyle w:val="Collegamentoipertestuale"/>
          </w:rPr>
          <w:t>https://www.regione.sicilia.it/istituzioni/servizi-informativi/decreti-e-direttive/n-448serv-4-28102024</w:t>
        </w:r>
      </w:hyperlink>
    </w:p>
    <w:p w14:paraId="6541106F" w14:textId="69F8F9E4" w:rsidR="00F00233" w:rsidRDefault="00F00233" w:rsidP="00F00233">
      <w:hyperlink r:id="rId6" w:history="1">
        <w:r w:rsidRPr="000A0045">
          <w:rPr>
            <w:rStyle w:val="Collegamentoipertestuale"/>
          </w:rPr>
          <w:t>https://www.regione.sicilia.it/istituzioni/servizi-informativi/decreti-e-direttive/ddg-n-454serv-4-30102024</w:t>
        </w:r>
      </w:hyperlink>
    </w:p>
    <w:p w14:paraId="75C7B889" w14:textId="77777777" w:rsidR="00F00233" w:rsidRDefault="00F00233">
      <w:pPr>
        <w:spacing w:before="0"/>
      </w:pPr>
    </w:p>
    <w:p w14:paraId="04148FF2" w14:textId="7D5F7458" w:rsidR="00ED3E0C" w:rsidRDefault="00FE0593">
      <w:pPr>
        <w:spacing w:before="0"/>
      </w:pPr>
      <w:r>
        <w:t>Si comunica, infine, che l’Amministrazione competente è il Dipartimento regionale delle Autonomie locali - Servizio 4 “Trasferimenti regionali agli Enti locali per il finanziamento delle funzioni” e che il funzionario responsabile del procedimento è la dott.ssa Emanuela Santomauro.</w:t>
      </w:r>
    </w:p>
    <w:p w14:paraId="23E2DA5B" w14:textId="77777777" w:rsidR="00ED3E0C" w:rsidRDefault="00ED3E0C">
      <w:pPr>
        <w:spacing w:before="0"/>
      </w:pPr>
    </w:p>
    <w:sectPr w:rsidR="00ED3E0C">
      <w:pgSz w:w="12240" w:h="15840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3E0C"/>
    <w:rsid w:val="003C7A6D"/>
    <w:rsid w:val="00530CF0"/>
    <w:rsid w:val="00720AAF"/>
    <w:rsid w:val="00784E2A"/>
    <w:rsid w:val="00A817A6"/>
    <w:rsid w:val="00B1049B"/>
    <w:rsid w:val="00C134BE"/>
    <w:rsid w:val="00ED3E0C"/>
    <w:rsid w:val="00F00233"/>
    <w:rsid w:val="00FE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61123"/>
  <w15:docId w15:val="{3DDF0215-D28A-4D52-A1BB-F831B113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0D0A"/>
    <w:pPr>
      <w:spacing w:before="12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ottotitoloCarattere">
    <w:name w:val="Sottotitolo Carattere"/>
    <w:basedOn w:val="Carpredefinitoparagrafo"/>
    <w:link w:val="Sottotitolo"/>
    <w:qFormat/>
    <w:rsid w:val="00C60D0A"/>
    <w:rPr>
      <w:rFonts w:ascii="Arial" w:eastAsia="Times New Roman" w:hAnsi="Arial" w:cs="Arial"/>
      <w:i/>
      <w:smallCaps/>
      <w:kern w:val="0"/>
      <w:szCs w:val="24"/>
      <w:lang w:eastAsia="zh-CN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C60D0A"/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character" w:styleId="Collegamentoipertestuale">
    <w:name w:val="Hyperlink"/>
    <w:rsid w:val="001E6E3D"/>
    <w:rPr>
      <w:color w:val="000080"/>
      <w:u w:val="single"/>
    </w:rPr>
  </w:style>
  <w:style w:type="character" w:styleId="Collegamentovisitato">
    <w:name w:val="FollowedHyperlink"/>
    <w:rsid w:val="001E6E3D"/>
    <w:rPr>
      <w:color w:val="80000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923138"/>
    <w:rPr>
      <w:rFonts w:ascii="Tahoma" w:eastAsia="Times New Roman" w:hAnsi="Tahoma" w:cs="Tahoma"/>
      <w:kern w:val="0"/>
      <w:sz w:val="16"/>
      <w:szCs w:val="16"/>
      <w:lang w:eastAsia="zh-CN"/>
    </w:rPr>
  </w:style>
  <w:style w:type="paragraph" w:styleId="Titolo">
    <w:name w:val="Title"/>
    <w:basedOn w:val="Normale"/>
    <w:next w:val="Corpotesto"/>
    <w:qFormat/>
    <w:rsid w:val="001E6E3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60D0A"/>
    <w:pPr>
      <w:spacing w:after="120"/>
    </w:pPr>
  </w:style>
  <w:style w:type="paragraph" w:styleId="Elenco">
    <w:name w:val="List"/>
    <w:basedOn w:val="Corpotesto"/>
    <w:rsid w:val="001E6E3D"/>
    <w:rPr>
      <w:rFonts w:cs="Lucida Sans"/>
    </w:rPr>
  </w:style>
  <w:style w:type="paragraph" w:customStyle="1" w:styleId="Didascalia1">
    <w:name w:val="Didascalia1"/>
    <w:basedOn w:val="Normale"/>
    <w:qFormat/>
    <w:rsid w:val="001E6E3D"/>
    <w:pPr>
      <w:suppressLineNumbers/>
      <w:spacing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1E6E3D"/>
    <w:pPr>
      <w:suppressLineNumbers/>
    </w:pPr>
    <w:rPr>
      <w:rFonts w:cs="Lucida Sans"/>
    </w:rPr>
  </w:style>
  <w:style w:type="paragraph" w:styleId="Sottotitolo">
    <w:name w:val="Subtitle"/>
    <w:basedOn w:val="Normale"/>
    <w:next w:val="Corpotesto"/>
    <w:link w:val="SottotitoloCarattere"/>
    <w:qFormat/>
    <w:rsid w:val="00C60D0A"/>
    <w:pPr>
      <w:jc w:val="center"/>
    </w:pPr>
    <w:rPr>
      <w:rFonts w:ascii="Arial" w:hAnsi="Arial" w:cs="Arial"/>
      <w:i/>
      <w:smallCaps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923138"/>
    <w:pPr>
      <w:spacing w:before="0"/>
    </w:pPr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02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gione.sicilia.it/istituzioni/servizi-informativi/decreti-e-direttive/ddg-n-454serv-4-30102024" TargetMode="External"/><Relationship Id="rId5" Type="http://schemas.openxmlformats.org/officeDocument/2006/relationships/hyperlink" Target="https://www.regione.sicilia.it/istituzioni/servizi-informativi/decreti-e-direttive/n-448serv-4-28102024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Santomauro</dc:creator>
  <dc:description/>
  <cp:lastModifiedBy>Emanuela Santomauro</cp:lastModifiedBy>
  <cp:revision>18</cp:revision>
  <cp:lastPrinted>2024-03-29T12:17:00Z</cp:lastPrinted>
  <dcterms:created xsi:type="dcterms:W3CDTF">2024-03-29T11:52:00Z</dcterms:created>
  <dcterms:modified xsi:type="dcterms:W3CDTF">2024-11-07T14:48:00Z</dcterms:modified>
  <dc:language>it-IT</dc:language>
</cp:coreProperties>
</file>