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0C" w:rsidRDefault="005317AD">
      <w:pPr>
        <w:pStyle w:val="Sottotitolo"/>
      </w:pPr>
      <w:r>
        <w:rPr>
          <w:sz w:val="18"/>
          <w:szCs w:val="18"/>
        </w:rPr>
        <w:t>REPUBBLICA ITALIANA</w:t>
      </w:r>
    </w:p>
    <w:p w:rsidR="0051190C" w:rsidRDefault="005317AD">
      <w:pPr>
        <w:jc w:val="center"/>
        <w:rPr>
          <w:rFonts w:ascii="Arial" w:hAnsi="Arial" w:cs="Arial"/>
          <w:b/>
        </w:rPr>
      </w:pPr>
      <w:r>
        <w:rPr>
          <w:noProof/>
          <w:lang w:eastAsia="it-IT"/>
        </w:rPr>
        <w:drawing>
          <wp:inline distT="0" distB="0" distL="0" distR="0">
            <wp:extent cx="419100" cy="52387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4" t="-27" r="-34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90C" w:rsidRDefault="005317AD">
      <w:pPr>
        <w:jc w:val="center"/>
      </w:pPr>
      <w:r>
        <w:rPr>
          <w:rFonts w:ascii="Arial" w:hAnsi="Arial" w:cs="Arial"/>
          <w:b/>
        </w:rPr>
        <w:t>REGIONE SICILIANA</w:t>
      </w:r>
    </w:p>
    <w:p w:rsidR="0051190C" w:rsidRDefault="005317AD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>Assessorato delle Autonomie Locali e della Funzione Pubblica</w:t>
      </w:r>
      <w:r>
        <w:rPr>
          <w:rFonts w:ascii="Arial" w:hAnsi="Arial" w:cs="Arial"/>
          <w:sz w:val="20"/>
          <w:szCs w:val="20"/>
        </w:rPr>
        <w:br/>
        <w:t>Dipartimento delle Autonomie Locali</w:t>
      </w:r>
    </w:p>
    <w:p w:rsidR="0051190C" w:rsidRDefault="005317AD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 xml:space="preserve">Servizio 4 </w:t>
      </w:r>
    </w:p>
    <w:p w:rsidR="0051190C" w:rsidRDefault="005317AD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>“Trasferimenti regionali agli Enti locali per il finanziamento delle funzioni”</w:t>
      </w:r>
    </w:p>
    <w:p w:rsidR="0051190C" w:rsidRDefault="0051190C"/>
    <w:p w:rsidR="00714FB5" w:rsidRDefault="002A36A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COMUNICAZIONE </w:t>
      </w:r>
      <w:proofErr w:type="spellStart"/>
      <w:r w:rsidR="005317AD">
        <w:rPr>
          <w:b/>
          <w:bCs/>
          <w:i/>
          <w:iCs/>
        </w:rPr>
        <w:t>DI</w:t>
      </w:r>
      <w:proofErr w:type="spellEnd"/>
      <w:r w:rsidR="005317AD">
        <w:rPr>
          <w:b/>
          <w:bCs/>
          <w:i/>
          <w:iCs/>
        </w:rPr>
        <w:t xml:space="preserve"> AVVIO DE</w:t>
      </w:r>
      <w:r w:rsidR="00714FB5">
        <w:rPr>
          <w:b/>
          <w:bCs/>
          <w:i/>
          <w:iCs/>
        </w:rPr>
        <w:t>L</w:t>
      </w:r>
      <w:r w:rsidR="005317AD">
        <w:rPr>
          <w:b/>
          <w:bCs/>
          <w:i/>
          <w:iCs/>
        </w:rPr>
        <w:t xml:space="preserve"> PROCEDIMENT</w:t>
      </w:r>
      <w:r w:rsidR="00714FB5">
        <w:rPr>
          <w:b/>
          <w:bCs/>
          <w:i/>
          <w:iCs/>
        </w:rPr>
        <w:t>O</w:t>
      </w:r>
      <w:r w:rsidR="005317AD">
        <w:rPr>
          <w:b/>
          <w:bCs/>
          <w:i/>
          <w:iCs/>
        </w:rPr>
        <w:t xml:space="preserve"> FINALIZZAT</w:t>
      </w:r>
      <w:r w:rsidR="00714FB5">
        <w:rPr>
          <w:b/>
          <w:bCs/>
          <w:i/>
          <w:iCs/>
        </w:rPr>
        <w:t>O</w:t>
      </w:r>
      <w:r w:rsidR="005317AD">
        <w:rPr>
          <w:b/>
          <w:bCs/>
          <w:i/>
          <w:iCs/>
        </w:rPr>
        <w:t xml:space="preserve"> ALL’ASSEGNAZIONE ED ALLA LIQUIDAZIONE DEI CONTRIBUTI STRAORDINARI AI COMUNI</w:t>
      </w:r>
      <w:r w:rsidR="00714FB5">
        <w:rPr>
          <w:b/>
          <w:bCs/>
          <w:i/>
          <w:iCs/>
        </w:rPr>
        <w:t xml:space="preserve"> AL FINE </w:t>
      </w:r>
      <w:proofErr w:type="spellStart"/>
      <w:r w:rsidR="00714FB5">
        <w:rPr>
          <w:b/>
          <w:bCs/>
          <w:i/>
          <w:iCs/>
        </w:rPr>
        <w:t>DI</w:t>
      </w:r>
      <w:proofErr w:type="spellEnd"/>
      <w:r w:rsidR="00714FB5">
        <w:rPr>
          <w:b/>
          <w:bCs/>
          <w:i/>
          <w:iCs/>
        </w:rPr>
        <w:t xml:space="preserve"> ASSICURARE LA SOSTENIBILIT</w:t>
      </w:r>
      <w:r w:rsidR="006C5931" w:rsidRPr="006C5931">
        <w:rPr>
          <w:b/>
          <w:bCs/>
          <w:i/>
          <w:iCs/>
          <w:caps/>
        </w:rPr>
        <w:t>à</w:t>
      </w:r>
      <w:r w:rsidR="00714FB5">
        <w:rPr>
          <w:b/>
          <w:bCs/>
          <w:i/>
          <w:iCs/>
        </w:rPr>
        <w:t xml:space="preserve"> DEI PIANI </w:t>
      </w:r>
      <w:proofErr w:type="spellStart"/>
      <w:r w:rsidR="00714FB5">
        <w:rPr>
          <w:b/>
          <w:bCs/>
          <w:i/>
          <w:iCs/>
        </w:rPr>
        <w:t>DI</w:t>
      </w:r>
      <w:proofErr w:type="spellEnd"/>
      <w:r w:rsidR="00714FB5">
        <w:rPr>
          <w:b/>
          <w:bCs/>
          <w:i/>
          <w:iCs/>
        </w:rPr>
        <w:t xml:space="preserve"> RIEQUILIBRIO FINANZIARIO PLURIENNALE ADOTTATI DAGLI STESSI ENTI, AI SENSI DEL COMBINATO DISPOSTO DALL’ART. 1, COMM</w:t>
      </w:r>
      <w:r w:rsidR="006C5931">
        <w:rPr>
          <w:b/>
          <w:bCs/>
          <w:i/>
          <w:iCs/>
        </w:rPr>
        <w:t>I</w:t>
      </w:r>
      <w:r w:rsidR="00714FB5">
        <w:rPr>
          <w:b/>
          <w:bCs/>
          <w:i/>
          <w:iCs/>
        </w:rPr>
        <w:t xml:space="preserve"> 1 E 2, LEGGE REGIONALE 12 AGOSTO 2024, N. 25 E SUCCESSIVE MODIFICHE E INTEGRAZIONI E DEL DELL’ART. 2</w:t>
      </w:r>
      <w:r w:rsidR="005317AD">
        <w:rPr>
          <w:b/>
          <w:bCs/>
          <w:i/>
          <w:iCs/>
        </w:rPr>
        <w:t>8</w:t>
      </w:r>
      <w:r w:rsidR="00714FB5">
        <w:rPr>
          <w:b/>
          <w:bCs/>
          <w:i/>
          <w:iCs/>
        </w:rPr>
        <w:t xml:space="preserve">, COMMA 17, </w:t>
      </w:r>
      <w:r w:rsidR="005317AD">
        <w:rPr>
          <w:b/>
          <w:bCs/>
          <w:i/>
          <w:iCs/>
        </w:rPr>
        <w:t>DELLA LEGGE REGIONALE 18 NOVEMBRE 2024, N. 28.</w:t>
      </w:r>
    </w:p>
    <w:p w:rsidR="0051190C" w:rsidRDefault="0051190C">
      <w:pPr>
        <w:rPr>
          <w:b/>
          <w:bCs/>
          <w:i/>
          <w:iCs/>
          <w:sz w:val="28"/>
          <w:szCs w:val="28"/>
        </w:rPr>
      </w:pPr>
    </w:p>
    <w:p w:rsidR="005317AD" w:rsidRDefault="005317AD" w:rsidP="005317AD">
      <w:pPr>
        <w:suppressAutoHyphens w:val="0"/>
        <w:autoSpaceDE w:val="0"/>
        <w:autoSpaceDN w:val="0"/>
        <w:adjustRightInd w:val="0"/>
        <w:spacing w:before="0"/>
        <w:rPr>
          <w:rFonts w:eastAsiaTheme="minorHAnsi"/>
          <w:lang w:eastAsia="en-US"/>
        </w:rPr>
      </w:pPr>
      <w:r w:rsidRPr="005317AD">
        <w:t xml:space="preserve">Visto il Decreto assessoriale n. </w:t>
      </w:r>
      <w:r w:rsidR="00714FB5" w:rsidRPr="005317AD">
        <w:t>526</w:t>
      </w:r>
      <w:r w:rsidRPr="005317AD">
        <w:t xml:space="preserve"> del </w:t>
      </w:r>
      <w:r w:rsidR="00714FB5" w:rsidRPr="005317AD">
        <w:t>27 novembre</w:t>
      </w:r>
      <w:r w:rsidRPr="005317AD">
        <w:t xml:space="preserve"> 2024, con il quale è stato approvato il riparto d</w:t>
      </w:r>
      <w:r w:rsidRPr="005317AD">
        <w:t>e</w:t>
      </w:r>
      <w:r w:rsidRPr="005317AD">
        <w:t xml:space="preserve">finitivo della somma di </w:t>
      </w:r>
      <w:r w:rsidR="00714FB5" w:rsidRPr="005317AD">
        <w:t>11</w:t>
      </w:r>
      <w:r w:rsidRPr="005317AD">
        <w:t>.</w:t>
      </w:r>
      <w:r w:rsidR="00714FB5" w:rsidRPr="005317AD">
        <w:t>5</w:t>
      </w:r>
      <w:r w:rsidRPr="005317AD">
        <w:t xml:space="preserve">00.000,00 di euro da attribuire ai Comuni </w:t>
      </w:r>
      <w:r w:rsidR="00714FB5" w:rsidRPr="005317AD">
        <w:t>quale contributo straord</w:t>
      </w:r>
      <w:r w:rsidR="00714FB5" w:rsidRPr="005317AD">
        <w:t>i</w:t>
      </w:r>
      <w:r w:rsidR="00714FB5" w:rsidRPr="005317AD">
        <w:t>nario a copertura delle passività inserite nei piani di riequilibrio finanziario pluriennale</w:t>
      </w:r>
      <w:r w:rsidRPr="005317AD">
        <w:t xml:space="preserve"> ai sensi </w:t>
      </w:r>
      <w:r>
        <w:rPr>
          <w:rFonts w:eastAsiaTheme="minorHAnsi"/>
          <w:lang w:eastAsia="en-US"/>
        </w:rPr>
        <w:t>dei commi 1 e 2 dell’articolo 1 della legge regionale 12 agosto 2024, n. 25 e successive modifiche ed int</w:t>
      </w:r>
      <w:r>
        <w:rPr>
          <w:rFonts w:eastAsiaTheme="minorHAnsi"/>
          <w:lang w:eastAsia="en-US"/>
        </w:rPr>
        <w:t>e</w:t>
      </w:r>
      <w:r>
        <w:rPr>
          <w:rFonts w:eastAsiaTheme="minorHAnsi"/>
          <w:lang w:eastAsia="en-US"/>
        </w:rPr>
        <w:t>grazioni e del comma 17 dell’articolo 28 della legge regionale 18 novembre 2024, n. 28;</w:t>
      </w:r>
    </w:p>
    <w:p w:rsidR="005317AD" w:rsidRDefault="005317AD" w:rsidP="005317AD">
      <w:pPr>
        <w:suppressAutoHyphens w:val="0"/>
        <w:autoSpaceDE w:val="0"/>
        <w:autoSpaceDN w:val="0"/>
        <w:adjustRightInd w:val="0"/>
        <w:spacing w:before="0"/>
        <w:rPr>
          <w:rFonts w:eastAsiaTheme="minorHAnsi"/>
          <w:lang w:eastAsia="en-US"/>
        </w:rPr>
      </w:pPr>
    </w:p>
    <w:p w:rsidR="0051190C" w:rsidRDefault="005317AD">
      <w:pPr>
        <w:jc w:val="center"/>
        <w:rPr>
          <w:b/>
          <w:bCs/>
        </w:rPr>
      </w:pPr>
      <w:r>
        <w:rPr>
          <w:b/>
          <w:bCs/>
        </w:rPr>
        <w:t xml:space="preserve">si comunica </w:t>
      </w:r>
    </w:p>
    <w:p w:rsidR="0051190C" w:rsidRDefault="005317AD">
      <w:pPr>
        <w:spacing w:after="240" w:line="276" w:lineRule="auto"/>
      </w:pPr>
      <w:r>
        <w:t xml:space="preserve">con riguardo </w:t>
      </w:r>
      <w:r w:rsidR="006C5931">
        <w:t>al procedimento avviato d’ufficio,</w:t>
      </w:r>
      <w:r>
        <w:t xml:space="preserve"> quanto segue: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>l’Amministrazione competente per gli adempimenti procedimentali afferenti gli atti suindicati è il Dipartimento regionale delle Autonomie locali - Servizio 4 “Trasferimenti regionali agli Enti locali per il finanziamento delle funzioni”;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 xml:space="preserve">il funzionario responsabile dell’istruttoria del procedimento è la </w:t>
      </w:r>
      <w:r>
        <w:rPr>
          <w:color w:val="000000"/>
        </w:rPr>
        <w:t xml:space="preserve">funzionaria direttiva Dott.ssa </w:t>
      </w:r>
      <w:proofErr w:type="spellStart"/>
      <w:r>
        <w:rPr>
          <w:color w:val="000000"/>
        </w:rPr>
        <w:t>Loriana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Muncibì</w:t>
      </w:r>
      <w:proofErr w:type="spellEnd"/>
      <w:r>
        <w:rPr>
          <w:color w:val="000000"/>
        </w:rPr>
        <w:t xml:space="preserve">, cui potranno essere rivolte eventuali richieste di </w:t>
      </w:r>
      <w:r>
        <w:t>chiarimenti ai seguenti recapiti:</w:t>
      </w:r>
      <w:r>
        <w:rPr>
          <w:color w:val="8EAADB" w:themeColor="accent1" w:themeTint="99"/>
        </w:rPr>
        <w:t xml:space="preserve"> </w:t>
      </w:r>
      <w:r>
        <w:t xml:space="preserve"> tel. 091-7074411  -   </w:t>
      </w:r>
      <w:r>
        <w:rPr>
          <w:i/>
          <w:iCs/>
        </w:rPr>
        <w:t xml:space="preserve"> e-mail</w:t>
      </w:r>
      <w:r>
        <w:t xml:space="preserve">: </w:t>
      </w:r>
      <w:hyperlink r:id="rId6">
        <w:r>
          <w:rPr>
            <w:rStyle w:val="Collegamentoipertestuale"/>
          </w:rPr>
          <w:t>loriana.muncibi@regione.sicilia.it</w:t>
        </w:r>
      </w:hyperlink>
      <w:r>
        <w:t>;</w:t>
      </w:r>
    </w:p>
    <w:p w:rsidR="005317AD" w:rsidRDefault="005317AD" w:rsidP="00F85918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 xml:space="preserve">il predetto </w:t>
      </w:r>
      <w:proofErr w:type="spellStart"/>
      <w:r>
        <w:t>D.A.</w:t>
      </w:r>
      <w:proofErr w:type="spellEnd"/>
      <w:r>
        <w:t xml:space="preserve"> n. 526 del 27 novembre 2024 è consultabile sul sito </w:t>
      </w:r>
      <w:r w:rsidRPr="005317AD">
        <w:rPr>
          <w:i/>
        </w:rPr>
        <w:t>internet</w:t>
      </w:r>
      <w:r>
        <w:t xml:space="preserve"> del Dipartimento regionale delle Autonomie locali, all’indirizzo </w:t>
      </w:r>
      <w:hyperlink r:id="rId7" w:history="1">
        <w:r w:rsidR="00F85918" w:rsidRPr="007F7142">
          <w:rPr>
            <w:rStyle w:val="Collegamentoipertestuale"/>
          </w:rPr>
          <w:t>https://www.regione.sicilia.it/sites/default/files/2024-11/D.A.%20n.%20526%20del%2027.11.2024.pdf</w:t>
        </w:r>
      </w:hyperlink>
    </w:p>
    <w:p w:rsidR="00F85918" w:rsidRDefault="00F85918" w:rsidP="00F85918">
      <w:pPr>
        <w:pStyle w:val="Paragrafoelenco"/>
        <w:spacing w:after="240" w:line="276" w:lineRule="auto"/>
        <w:ind w:left="340"/>
      </w:pPr>
    </w:p>
    <w:p w:rsidR="0051190C" w:rsidRDefault="005317AD" w:rsidP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 xml:space="preserve"> ai sensi degli artt. 11 e 12 della L.r. 7/2019, i comuni interessati potranno partecipare al procedimento e prendere visione dei relativi atti presso il Dipartimento regionale delle Autonomie locali sito in Via </w:t>
      </w:r>
      <w:proofErr w:type="spellStart"/>
      <w:r>
        <w:t>Trinacria</w:t>
      </w:r>
      <w:proofErr w:type="spellEnd"/>
      <w:r>
        <w:t xml:space="preserve"> 34 - 36 – 90144 Palermo, orari e modalità di accesso sono consultabili all’indirizzo </w:t>
      </w:r>
      <w:hyperlink r:id="rId8">
        <w:r>
          <w:rPr>
            <w:rStyle w:val="Collegamentoipertestuale"/>
          </w:rPr>
          <w:t>https://www.regione.sicilia.it/istituzioni/regione/strutture-regionali/assessorato-autonomie-locali-funzione-pubblica/dipartimento-autonomie-locali</w:t>
        </w:r>
      </w:hyperlink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lastRenderedPageBreak/>
        <w:t xml:space="preserve">ai sensi dell’art. 2 L.r. n. 7/2019 e del </w:t>
      </w:r>
      <w:proofErr w:type="spellStart"/>
      <w:r>
        <w:t>D.P.Reg.</w:t>
      </w:r>
      <w:proofErr w:type="spellEnd"/>
      <w:r>
        <w:t xml:space="preserve"> n. 20/2012, pubblicato in GURS n. 14 del 6 aprile 2012, il temine fissato per la conclusione del procedimento è </w:t>
      </w:r>
      <w:r w:rsidR="00F85918">
        <w:t>90</w:t>
      </w:r>
      <w:r>
        <w:t xml:space="preserve"> giorni </w:t>
      </w:r>
      <w:r w:rsidR="00F85918">
        <w:t>dall’avvio d’ufficio</w:t>
      </w:r>
      <w:r>
        <w:t>;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>l’ufficio competente all’adozione del provvedimento finale è la Direzione Generale del Dipartimento delle Autonomie Locali;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>avverso il provvedimento finale o nei casi di mancata adozione del provvedimento, entro i termini di legge</w:t>
      </w:r>
      <w:r w:rsidR="00F85918">
        <w:t xml:space="preserve">, è esperibile  ricorso al TAR </w:t>
      </w:r>
      <w:r>
        <w:t>o ricorso straordinario al Presidente della Regione Siciliana, rispettivamente, entro sessanta giorni o centoventi giorni dalla data di pubblicazione sul sito informatico del Dipartimento regionale delle Autonomie locali.</w:t>
      </w:r>
    </w:p>
    <w:p w:rsidR="0051190C" w:rsidRDefault="0051190C"/>
    <w:sectPr w:rsidR="0051190C" w:rsidSect="0051190C">
      <w:pgSz w:w="12240" w:h="15840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60CF"/>
    <w:multiLevelType w:val="multilevel"/>
    <w:tmpl w:val="770466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A722C2"/>
    <w:multiLevelType w:val="multilevel"/>
    <w:tmpl w:val="EA80D10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283"/>
  <w:characterSpacingControl w:val="doNotCompress"/>
  <w:compat/>
  <w:rsids>
    <w:rsidRoot w:val="0051190C"/>
    <w:rsid w:val="00072EE1"/>
    <w:rsid w:val="002A36A2"/>
    <w:rsid w:val="0051190C"/>
    <w:rsid w:val="005317AD"/>
    <w:rsid w:val="006C5931"/>
    <w:rsid w:val="00714FB5"/>
    <w:rsid w:val="00F8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0D0A"/>
    <w:pPr>
      <w:spacing w:before="12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ottotitoloCarattere">
    <w:name w:val="Sottotitolo Carattere"/>
    <w:basedOn w:val="Carpredefinitoparagrafo"/>
    <w:link w:val="Sottotitolo"/>
    <w:qFormat/>
    <w:rsid w:val="00C60D0A"/>
    <w:rPr>
      <w:rFonts w:ascii="Arial" w:eastAsia="Times New Roman" w:hAnsi="Arial" w:cs="Arial"/>
      <w:i/>
      <w:smallCaps/>
      <w:kern w:val="0"/>
      <w:szCs w:val="24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qFormat/>
    <w:rsid w:val="00C60D0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styleId="Collegamentoipertestuale">
    <w:name w:val="Hyperlink"/>
    <w:rsid w:val="001E6E3D"/>
    <w:rPr>
      <w:color w:val="000080"/>
      <w:u w:val="single"/>
    </w:rPr>
  </w:style>
  <w:style w:type="character" w:styleId="Collegamentovisitato">
    <w:name w:val="FollowedHyperlink"/>
    <w:rsid w:val="001E6E3D"/>
    <w:rPr>
      <w:color w:val="80000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23138"/>
    <w:rPr>
      <w:rFonts w:ascii="Tahoma" w:eastAsia="Times New Roman" w:hAnsi="Tahoma" w:cs="Tahoma"/>
      <w:kern w:val="0"/>
      <w:sz w:val="16"/>
      <w:szCs w:val="16"/>
      <w:lang w:eastAsia="zh-CN"/>
    </w:rPr>
  </w:style>
  <w:style w:type="paragraph" w:styleId="Titolo">
    <w:name w:val="Title"/>
    <w:basedOn w:val="Normale"/>
    <w:next w:val="Corpodeltesto"/>
    <w:qFormat/>
    <w:rsid w:val="001E6E3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C60D0A"/>
    <w:pPr>
      <w:spacing w:after="120"/>
    </w:pPr>
  </w:style>
  <w:style w:type="paragraph" w:styleId="Elenco">
    <w:name w:val="List"/>
    <w:basedOn w:val="Corpodeltesto"/>
    <w:rsid w:val="001E6E3D"/>
    <w:rPr>
      <w:rFonts w:cs="Lucida Sans"/>
    </w:rPr>
  </w:style>
  <w:style w:type="paragraph" w:customStyle="1" w:styleId="Caption">
    <w:name w:val="Caption"/>
    <w:basedOn w:val="Normale"/>
    <w:qFormat/>
    <w:rsid w:val="009016B4"/>
    <w:pPr>
      <w:suppressLineNumbers/>
      <w:spacing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1E6E3D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qFormat/>
    <w:rsid w:val="001E6E3D"/>
    <w:pPr>
      <w:suppressLineNumbers/>
      <w:spacing w:after="120"/>
    </w:pPr>
    <w:rPr>
      <w:rFonts w:cs="Lucida Sans"/>
      <w:i/>
      <w:iCs/>
    </w:rPr>
  </w:style>
  <w:style w:type="paragraph" w:styleId="Sottotitolo">
    <w:name w:val="Subtitle"/>
    <w:basedOn w:val="Normale"/>
    <w:next w:val="Corpodeltesto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23138"/>
    <w:pPr>
      <w:spacing w:before="0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61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sicilia.it/istituzioni/regione/strutture-regionali/assessorato-autonomie-locali-funzione-pubblica/dipartimento-autonomie-loca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sicilia.it/sites/default/files/2024-11/D.A.%20n.%20526%20del%2027.11.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riana.muncibi@regione.sicilia.it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Santomauro</dc:creator>
  <cp:lastModifiedBy>loriana.muncibi</cp:lastModifiedBy>
  <cp:revision>4</cp:revision>
  <cp:lastPrinted>2024-04-10T15:19:00Z</cp:lastPrinted>
  <dcterms:created xsi:type="dcterms:W3CDTF">2024-12-03T08:51:00Z</dcterms:created>
  <dcterms:modified xsi:type="dcterms:W3CDTF">2024-12-03T10:18:00Z</dcterms:modified>
  <dc:language>it-IT</dc:language>
</cp:coreProperties>
</file>